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DD4" w:rsidRDefault="00A95DD4" w:rsidP="00A95DD4">
      <w:pPr>
        <w:shd w:val="clear" w:color="auto" w:fill="EAF1DD" w:themeFill="accent3" w:themeFillTint="33"/>
        <w:spacing w:after="0"/>
        <w:jc w:val="center"/>
        <w:rPr>
          <w:rFonts w:ascii="Arial" w:hAnsi="Arial" w:cs="Arial"/>
          <w:sz w:val="20"/>
          <w:szCs w:val="20"/>
          <w:lang w:val="hu-HU"/>
        </w:rPr>
      </w:pPr>
      <w:r>
        <w:rPr>
          <w:rFonts w:asciiTheme="majorHAnsi" w:hAnsiTheme="majorHAnsi" w:cstheme="majorHAnsi"/>
          <w:b/>
          <w:sz w:val="32"/>
          <w:szCs w:val="32"/>
          <w:lang w:val="hu-HU"/>
        </w:rPr>
        <w:t>Nyilatkozatminták</w:t>
      </w:r>
    </w:p>
    <w:p w:rsidR="00A95DD4" w:rsidRDefault="00A95DD4" w:rsidP="00A95DD4">
      <w:pPr>
        <w:rPr>
          <w:rFonts w:ascii="Arial" w:hAnsi="Arial" w:cs="Arial"/>
          <w:sz w:val="20"/>
          <w:szCs w:val="20"/>
          <w:lang w:val="hu-HU"/>
        </w:rPr>
      </w:pPr>
      <w:r>
        <w:rPr>
          <w:rFonts w:ascii="Arial" w:hAnsi="Arial" w:cs="Arial"/>
          <w:sz w:val="20"/>
          <w:szCs w:val="20"/>
          <w:lang w:val="hu-HU"/>
        </w:rPr>
        <w:br w:type="page"/>
      </w:r>
    </w:p>
    <w:p w:rsidR="00A95DD4" w:rsidRDefault="00A95DD4" w:rsidP="00A95DD4">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Felolvasólap</w:t>
      </w:r>
    </w:p>
    <w:p w:rsidR="00A95DD4" w:rsidRDefault="00A95DD4" w:rsidP="00A95DD4">
      <w:pPr>
        <w:spacing w:after="0"/>
        <w:jc w:val="center"/>
        <w:rPr>
          <w:rFonts w:asciiTheme="majorHAnsi" w:hAnsiTheme="majorHAnsi" w:cstheme="majorHAnsi"/>
          <w:b/>
          <w:sz w:val="22"/>
          <w:szCs w:val="22"/>
          <w:lang w:val="hu-HU"/>
        </w:rPr>
      </w:pPr>
    </w:p>
    <w:p w:rsidR="00A95DD4" w:rsidRDefault="00A95DD4" w:rsidP="00A95DD4">
      <w:pPr>
        <w:spacing w:after="0"/>
        <w:jc w:val="center"/>
        <w:rPr>
          <w:rFonts w:asciiTheme="majorHAnsi" w:eastAsia="Times New Roman" w:hAnsiTheme="majorHAnsi" w:cstheme="majorHAnsi"/>
          <w:b/>
          <w:sz w:val="22"/>
          <w:szCs w:val="22"/>
          <w:lang w:val="hu-HU" w:eastAsia="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Kossuth Lajos Technikum és Kollégium büféhelyiségének </w:t>
      </w:r>
      <w:r>
        <w:rPr>
          <w:rFonts w:asciiTheme="majorHAnsi" w:hAnsiTheme="majorHAnsi" w:cstheme="majorHAnsi"/>
          <w:b/>
          <w:sz w:val="22"/>
          <w:szCs w:val="22"/>
          <w:lang w:val="hu-HU"/>
        </w:rPr>
        <w:t>üzemeltetési célú bérbeadása</w:t>
      </w:r>
      <w:r>
        <w:rPr>
          <w:rFonts w:asciiTheme="majorHAnsi" w:eastAsia="Times New Roman" w:hAnsiTheme="majorHAnsi" w:cstheme="majorHAnsi"/>
          <w:b/>
          <w:sz w:val="22"/>
          <w:szCs w:val="22"/>
          <w:lang w:val="hu-HU" w:eastAsia="hu-HU"/>
        </w:rPr>
        <w:t>”</w:t>
      </w:r>
      <w:r>
        <w:rPr>
          <w:rFonts w:asciiTheme="majorHAnsi" w:hAnsiTheme="majorHAnsi" w:cstheme="majorHAnsi"/>
          <w:b/>
          <w:bCs/>
          <w:sz w:val="22"/>
          <w:szCs w:val="22"/>
          <w:lang w:val="hu-HU"/>
        </w:rPr>
        <w:t xml:space="preserve"> </w:t>
      </w:r>
      <w:r>
        <w:rPr>
          <w:rFonts w:asciiTheme="majorHAnsi" w:hAnsiTheme="majorHAnsi" w:cstheme="majorHAnsi"/>
          <w:sz w:val="22"/>
          <w:szCs w:val="22"/>
          <w:lang w:val="hu-HU"/>
        </w:rPr>
        <w:t xml:space="preserve">tárgyú közbeszerzési értékhatárt el nem érő  </w:t>
      </w:r>
      <w:bookmarkStart w:id="0" w:name="_Hlk227754155"/>
      <w:r>
        <w:rPr>
          <w:rFonts w:asciiTheme="majorHAnsi" w:hAnsiTheme="majorHAnsi" w:cstheme="majorHAnsi"/>
          <w:sz w:val="22"/>
          <w:szCs w:val="22"/>
          <w:lang w:val="hu-HU"/>
        </w:rPr>
        <w:t>pályáztatási</w:t>
      </w:r>
      <w:bookmarkEnd w:id="0"/>
      <w:r>
        <w:rPr>
          <w:rFonts w:asciiTheme="majorHAnsi" w:hAnsiTheme="majorHAnsi" w:cstheme="majorHAnsi"/>
          <w:sz w:val="22"/>
          <w:szCs w:val="22"/>
          <w:lang w:val="hu-HU"/>
        </w:rPr>
        <w:t xml:space="preserve"> eljárásban</w:t>
      </w:r>
    </w:p>
    <w:p w:rsidR="00A95DD4" w:rsidRDefault="00A95DD4" w:rsidP="00A95DD4">
      <w:pPr>
        <w:pStyle w:val="Cmsor2"/>
        <w:numPr>
          <w:ilvl w:val="0"/>
          <w:numId w:val="0"/>
        </w:numPr>
        <w:spacing w:before="0" w:after="0" w:line="240" w:lineRule="auto"/>
        <w:ind w:left="709" w:hanging="709"/>
        <w:jc w:val="center"/>
        <w:rPr>
          <w:rFonts w:asciiTheme="majorHAnsi" w:eastAsia="SimHei" w:hAnsiTheme="majorHAnsi" w:cstheme="majorHAnsi"/>
          <w:i w:val="0"/>
          <w:kern w:val="3"/>
          <w:sz w:val="22"/>
          <w:szCs w:val="22"/>
        </w:rPr>
      </w:pPr>
    </w:p>
    <w:tbl>
      <w:tblPr>
        <w:tblW w:w="8550" w:type="dxa"/>
        <w:tblLayout w:type="fixed"/>
        <w:tblCellMar>
          <w:left w:w="10" w:type="dxa"/>
          <w:right w:w="10" w:type="dxa"/>
        </w:tblCellMar>
        <w:tblLook w:val="04A0" w:firstRow="1" w:lastRow="0" w:firstColumn="1" w:lastColumn="0" w:noHBand="0" w:noVBand="1"/>
      </w:tblPr>
      <w:tblGrid>
        <w:gridCol w:w="8550"/>
      </w:tblGrid>
      <w:tr w:rsidR="00A95DD4" w:rsidTr="00A95DD4">
        <w:tc>
          <w:tcPr>
            <w:tcW w:w="8543" w:type="dxa"/>
            <w:tcMar>
              <w:top w:w="0" w:type="dxa"/>
              <w:left w:w="108" w:type="dxa"/>
              <w:bottom w:w="0" w:type="dxa"/>
              <w:right w:w="108" w:type="dxa"/>
            </w:tcMar>
          </w:tcPr>
          <w:p w:rsidR="00A95DD4" w:rsidRDefault="00A95DD4">
            <w:pPr>
              <w:spacing w:after="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4785"/>
            </w:tblGrid>
            <w:tr w:rsidR="00A95DD4">
              <w:trPr>
                <w:trHeight w:val="44"/>
              </w:trPr>
              <w:tc>
                <w:tcPr>
                  <w:tcW w:w="3360" w:type="dxa"/>
                  <w:tcBorders>
                    <w:top w:val="single" w:sz="4" w:space="0" w:color="auto"/>
                    <w:left w:val="single" w:sz="4" w:space="0" w:color="auto"/>
                    <w:bottom w:val="single" w:sz="4" w:space="0" w:color="auto"/>
                    <w:right w:val="single" w:sz="4" w:space="0" w:color="auto"/>
                  </w:tcBorders>
                  <w:vAlign w:val="center"/>
                  <w:hideMark/>
                </w:tcPr>
                <w:p w:rsidR="00A95DD4" w:rsidRDefault="00A95D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neve:</w:t>
                  </w:r>
                </w:p>
              </w:tc>
              <w:tc>
                <w:tcPr>
                  <w:tcW w:w="4786" w:type="dxa"/>
                  <w:tcBorders>
                    <w:top w:val="single" w:sz="4" w:space="0" w:color="auto"/>
                    <w:left w:val="single" w:sz="4" w:space="0" w:color="auto"/>
                    <w:bottom w:val="single" w:sz="4" w:space="0" w:color="auto"/>
                    <w:right w:val="single" w:sz="4" w:space="0" w:color="auto"/>
                  </w:tcBorders>
                  <w:vAlign w:val="center"/>
                </w:tcPr>
                <w:p w:rsidR="00A95DD4" w:rsidRDefault="00A95DD4">
                  <w:pPr>
                    <w:spacing w:before="60" w:after="60"/>
                    <w:rPr>
                      <w:rFonts w:asciiTheme="majorHAnsi" w:hAnsiTheme="majorHAnsi" w:cstheme="majorHAnsi"/>
                      <w:sz w:val="22"/>
                      <w:szCs w:val="22"/>
                      <w:lang w:val="hu-HU"/>
                    </w:rPr>
                  </w:pPr>
                </w:p>
              </w:tc>
            </w:tr>
            <w:tr w:rsidR="00A95DD4">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A95DD4" w:rsidRDefault="00A95D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székhelye:</w:t>
                  </w:r>
                </w:p>
              </w:tc>
              <w:tc>
                <w:tcPr>
                  <w:tcW w:w="4786" w:type="dxa"/>
                  <w:tcBorders>
                    <w:top w:val="single" w:sz="4" w:space="0" w:color="auto"/>
                    <w:left w:val="single" w:sz="4" w:space="0" w:color="auto"/>
                    <w:bottom w:val="single" w:sz="4" w:space="0" w:color="auto"/>
                    <w:right w:val="single" w:sz="4" w:space="0" w:color="auto"/>
                  </w:tcBorders>
                  <w:vAlign w:val="center"/>
                </w:tcPr>
                <w:p w:rsidR="00A95DD4" w:rsidRDefault="00A95DD4">
                  <w:pPr>
                    <w:spacing w:before="60" w:after="60"/>
                    <w:rPr>
                      <w:rFonts w:asciiTheme="majorHAnsi" w:hAnsiTheme="majorHAnsi" w:cstheme="majorHAnsi"/>
                      <w:sz w:val="22"/>
                      <w:szCs w:val="22"/>
                      <w:lang w:val="hu-HU"/>
                    </w:rPr>
                  </w:pPr>
                </w:p>
              </w:tc>
            </w:tr>
            <w:tr w:rsidR="00A95DD4">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A95DD4" w:rsidRDefault="00A95D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Nyilvántartó cégbíróság neve:</w:t>
                  </w:r>
                </w:p>
              </w:tc>
              <w:tc>
                <w:tcPr>
                  <w:tcW w:w="4786" w:type="dxa"/>
                  <w:tcBorders>
                    <w:top w:val="single" w:sz="4" w:space="0" w:color="auto"/>
                    <w:left w:val="single" w:sz="4" w:space="0" w:color="auto"/>
                    <w:bottom w:val="single" w:sz="4" w:space="0" w:color="auto"/>
                    <w:right w:val="single" w:sz="4" w:space="0" w:color="auto"/>
                  </w:tcBorders>
                  <w:vAlign w:val="center"/>
                </w:tcPr>
                <w:p w:rsidR="00A95DD4" w:rsidRDefault="00A95DD4">
                  <w:pPr>
                    <w:spacing w:before="60" w:after="60"/>
                    <w:rPr>
                      <w:rFonts w:asciiTheme="majorHAnsi" w:hAnsiTheme="majorHAnsi" w:cstheme="majorHAnsi"/>
                      <w:sz w:val="22"/>
                      <w:szCs w:val="22"/>
                      <w:lang w:val="hu-HU"/>
                    </w:rPr>
                  </w:pPr>
                </w:p>
              </w:tc>
            </w:tr>
            <w:tr w:rsidR="00A95DD4">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A95DD4" w:rsidRDefault="00A95D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cégjegyzékszáma:</w:t>
                  </w:r>
                </w:p>
              </w:tc>
              <w:tc>
                <w:tcPr>
                  <w:tcW w:w="4786" w:type="dxa"/>
                  <w:tcBorders>
                    <w:top w:val="single" w:sz="4" w:space="0" w:color="auto"/>
                    <w:left w:val="single" w:sz="4" w:space="0" w:color="auto"/>
                    <w:bottom w:val="single" w:sz="4" w:space="0" w:color="auto"/>
                    <w:right w:val="single" w:sz="4" w:space="0" w:color="auto"/>
                  </w:tcBorders>
                  <w:vAlign w:val="center"/>
                </w:tcPr>
                <w:p w:rsidR="00A95DD4" w:rsidRDefault="00A95DD4">
                  <w:pPr>
                    <w:spacing w:before="60" w:after="60"/>
                    <w:rPr>
                      <w:rFonts w:asciiTheme="majorHAnsi" w:hAnsiTheme="majorHAnsi" w:cstheme="majorHAnsi"/>
                      <w:sz w:val="22"/>
                      <w:szCs w:val="22"/>
                      <w:lang w:val="hu-HU"/>
                    </w:rPr>
                  </w:pPr>
                </w:p>
              </w:tc>
            </w:tr>
            <w:tr w:rsidR="00A95DD4">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A95DD4" w:rsidRDefault="00A95D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Belföldi adószáma:</w:t>
                  </w:r>
                </w:p>
              </w:tc>
              <w:tc>
                <w:tcPr>
                  <w:tcW w:w="4786" w:type="dxa"/>
                  <w:tcBorders>
                    <w:top w:val="single" w:sz="4" w:space="0" w:color="auto"/>
                    <w:left w:val="single" w:sz="4" w:space="0" w:color="auto"/>
                    <w:bottom w:val="single" w:sz="4" w:space="0" w:color="auto"/>
                    <w:right w:val="single" w:sz="4" w:space="0" w:color="auto"/>
                  </w:tcBorders>
                  <w:vAlign w:val="center"/>
                </w:tcPr>
                <w:p w:rsidR="00A95DD4" w:rsidRDefault="00A95DD4">
                  <w:pPr>
                    <w:spacing w:before="60" w:after="60"/>
                    <w:rPr>
                      <w:rFonts w:asciiTheme="majorHAnsi" w:hAnsiTheme="majorHAnsi" w:cstheme="majorHAnsi"/>
                      <w:sz w:val="22"/>
                      <w:szCs w:val="22"/>
                      <w:lang w:val="hu-HU"/>
                    </w:rPr>
                  </w:pPr>
                </w:p>
              </w:tc>
            </w:tr>
            <w:tr w:rsidR="00A95DD4">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A95DD4" w:rsidRDefault="00A95D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Bankszámlaszáma:</w:t>
                  </w:r>
                </w:p>
              </w:tc>
              <w:tc>
                <w:tcPr>
                  <w:tcW w:w="4786" w:type="dxa"/>
                  <w:tcBorders>
                    <w:top w:val="single" w:sz="4" w:space="0" w:color="auto"/>
                    <w:left w:val="single" w:sz="4" w:space="0" w:color="auto"/>
                    <w:bottom w:val="single" w:sz="4" w:space="0" w:color="auto"/>
                    <w:right w:val="single" w:sz="4" w:space="0" w:color="auto"/>
                  </w:tcBorders>
                  <w:vAlign w:val="center"/>
                </w:tcPr>
                <w:p w:rsidR="00A95DD4" w:rsidRDefault="00A95DD4">
                  <w:pPr>
                    <w:spacing w:before="60" w:after="60"/>
                    <w:rPr>
                      <w:rFonts w:asciiTheme="majorHAnsi" w:hAnsiTheme="majorHAnsi" w:cstheme="majorHAnsi"/>
                      <w:sz w:val="22"/>
                      <w:szCs w:val="22"/>
                      <w:lang w:val="hu-HU"/>
                    </w:rPr>
                  </w:pPr>
                </w:p>
              </w:tc>
            </w:tr>
            <w:tr w:rsidR="00A95DD4">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A95DD4" w:rsidRDefault="00A95D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Képviselő neve:</w:t>
                  </w:r>
                </w:p>
              </w:tc>
              <w:tc>
                <w:tcPr>
                  <w:tcW w:w="4786" w:type="dxa"/>
                  <w:tcBorders>
                    <w:top w:val="single" w:sz="4" w:space="0" w:color="auto"/>
                    <w:left w:val="single" w:sz="4" w:space="0" w:color="auto"/>
                    <w:bottom w:val="single" w:sz="4" w:space="0" w:color="auto"/>
                    <w:right w:val="single" w:sz="4" w:space="0" w:color="auto"/>
                  </w:tcBorders>
                  <w:vAlign w:val="center"/>
                </w:tcPr>
                <w:p w:rsidR="00A95DD4" w:rsidRDefault="00A95DD4">
                  <w:pPr>
                    <w:spacing w:before="60" w:after="60"/>
                    <w:rPr>
                      <w:rFonts w:asciiTheme="majorHAnsi" w:hAnsiTheme="majorHAnsi" w:cstheme="majorHAnsi"/>
                      <w:sz w:val="22"/>
                      <w:szCs w:val="22"/>
                      <w:lang w:val="hu-HU"/>
                    </w:rPr>
                  </w:pPr>
                </w:p>
              </w:tc>
            </w:tr>
          </w:tbl>
          <w:p w:rsidR="00A95DD4" w:rsidRDefault="00A95DD4">
            <w:pPr>
              <w:spacing w:after="0"/>
              <w:jc w:val="both"/>
              <w:rPr>
                <w:rFonts w:asciiTheme="majorHAnsi" w:eastAsia="Times" w:hAnsiTheme="majorHAnsi" w:cstheme="majorHAnsi"/>
                <w:b/>
                <w:sz w:val="22"/>
                <w:szCs w:val="22"/>
                <w:lang w:val="hu-HU"/>
              </w:rPr>
            </w:pPr>
          </w:p>
          <w:p w:rsidR="00A95DD4" w:rsidRDefault="00A95DD4">
            <w:pPr>
              <w:spacing w:after="0"/>
              <w:jc w:val="both"/>
              <w:rPr>
                <w:rFonts w:asciiTheme="majorHAnsi" w:eastAsia="Times" w:hAnsiTheme="majorHAnsi" w:cstheme="majorHAnsi"/>
                <w:b/>
                <w:sz w:val="22"/>
                <w:szCs w:val="22"/>
                <w:lang w:val="hu-HU"/>
              </w:rPr>
            </w:pPr>
            <w:r>
              <w:rPr>
                <w:rFonts w:asciiTheme="majorHAnsi" w:eastAsia="Times" w:hAnsiTheme="majorHAnsi" w:cstheme="majorHAnsi"/>
                <w:b/>
                <w:sz w:val="22"/>
                <w:szCs w:val="22"/>
                <w:lang w:val="hu-HU"/>
              </w:rPr>
              <w:t>A kapcsolattartó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gridCol w:w="3686"/>
            </w:tblGrid>
            <w:tr w:rsidR="00A95DD4">
              <w:trPr>
                <w:trHeight w:val="166"/>
              </w:trPr>
              <w:tc>
                <w:tcPr>
                  <w:tcW w:w="4460" w:type="dxa"/>
                  <w:tcBorders>
                    <w:top w:val="single" w:sz="4" w:space="0" w:color="auto"/>
                    <w:left w:val="single" w:sz="4" w:space="0" w:color="auto"/>
                    <w:bottom w:val="single" w:sz="4" w:space="0" w:color="auto"/>
                    <w:right w:val="single" w:sz="4" w:space="0" w:color="auto"/>
                  </w:tcBorders>
                  <w:vAlign w:val="center"/>
                  <w:hideMark/>
                </w:tcPr>
                <w:p w:rsidR="00A95DD4" w:rsidRDefault="00A95D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neve:</w:t>
                  </w:r>
                </w:p>
              </w:tc>
              <w:tc>
                <w:tcPr>
                  <w:tcW w:w="3686" w:type="dxa"/>
                  <w:tcBorders>
                    <w:top w:val="single" w:sz="4" w:space="0" w:color="auto"/>
                    <w:left w:val="single" w:sz="4" w:space="0" w:color="auto"/>
                    <w:bottom w:val="single" w:sz="4" w:space="0" w:color="auto"/>
                    <w:right w:val="single" w:sz="4" w:space="0" w:color="auto"/>
                  </w:tcBorders>
                  <w:vAlign w:val="center"/>
                </w:tcPr>
                <w:p w:rsidR="00A95DD4" w:rsidRDefault="00A95DD4">
                  <w:pPr>
                    <w:spacing w:before="60" w:after="60"/>
                    <w:rPr>
                      <w:rFonts w:asciiTheme="majorHAnsi" w:hAnsiTheme="majorHAnsi" w:cstheme="majorHAnsi"/>
                      <w:sz w:val="22"/>
                      <w:szCs w:val="22"/>
                      <w:lang w:val="hu-HU"/>
                    </w:rPr>
                  </w:pPr>
                </w:p>
              </w:tc>
            </w:tr>
            <w:tr w:rsidR="00A95DD4">
              <w:tc>
                <w:tcPr>
                  <w:tcW w:w="4460" w:type="dxa"/>
                  <w:tcBorders>
                    <w:top w:val="single" w:sz="4" w:space="0" w:color="auto"/>
                    <w:left w:val="single" w:sz="4" w:space="0" w:color="auto"/>
                    <w:bottom w:val="single" w:sz="4" w:space="0" w:color="auto"/>
                    <w:right w:val="single" w:sz="4" w:space="0" w:color="auto"/>
                  </w:tcBorders>
                  <w:vAlign w:val="center"/>
                  <w:hideMark/>
                </w:tcPr>
                <w:p w:rsidR="00A95DD4" w:rsidRDefault="00A95D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telefonszáma:</w:t>
                  </w:r>
                </w:p>
              </w:tc>
              <w:tc>
                <w:tcPr>
                  <w:tcW w:w="3686" w:type="dxa"/>
                  <w:tcBorders>
                    <w:top w:val="single" w:sz="4" w:space="0" w:color="auto"/>
                    <w:left w:val="single" w:sz="4" w:space="0" w:color="auto"/>
                    <w:bottom w:val="single" w:sz="4" w:space="0" w:color="auto"/>
                    <w:right w:val="single" w:sz="4" w:space="0" w:color="auto"/>
                  </w:tcBorders>
                  <w:vAlign w:val="center"/>
                </w:tcPr>
                <w:p w:rsidR="00A95DD4" w:rsidRDefault="00A95DD4">
                  <w:pPr>
                    <w:spacing w:before="60" w:after="60"/>
                    <w:rPr>
                      <w:rFonts w:asciiTheme="majorHAnsi" w:hAnsiTheme="majorHAnsi" w:cstheme="majorHAnsi"/>
                      <w:sz w:val="22"/>
                      <w:szCs w:val="22"/>
                      <w:lang w:val="hu-HU"/>
                    </w:rPr>
                  </w:pPr>
                </w:p>
              </w:tc>
            </w:tr>
            <w:tr w:rsidR="00A95DD4">
              <w:tc>
                <w:tcPr>
                  <w:tcW w:w="4460" w:type="dxa"/>
                  <w:tcBorders>
                    <w:top w:val="single" w:sz="4" w:space="0" w:color="auto"/>
                    <w:left w:val="single" w:sz="4" w:space="0" w:color="auto"/>
                    <w:bottom w:val="single" w:sz="4" w:space="0" w:color="auto"/>
                    <w:right w:val="single" w:sz="4" w:space="0" w:color="auto"/>
                  </w:tcBorders>
                  <w:vAlign w:val="center"/>
                  <w:hideMark/>
                </w:tcPr>
                <w:p w:rsidR="00A95DD4" w:rsidRDefault="00A95D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e-mail címe:</w:t>
                  </w:r>
                </w:p>
              </w:tc>
              <w:tc>
                <w:tcPr>
                  <w:tcW w:w="3686" w:type="dxa"/>
                  <w:tcBorders>
                    <w:top w:val="single" w:sz="4" w:space="0" w:color="auto"/>
                    <w:left w:val="single" w:sz="4" w:space="0" w:color="auto"/>
                    <w:bottom w:val="single" w:sz="4" w:space="0" w:color="auto"/>
                    <w:right w:val="single" w:sz="4" w:space="0" w:color="auto"/>
                  </w:tcBorders>
                  <w:vAlign w:val="center"/>
                </w:tcPr>
                <w:p w:rsidR="00A95DD4" w:rsidRDefault="00A95DD4">
                  <w:pPr>
                    <w:spacing w:before="60" w:after="60"/>
                    <w:rPr>
                      <w:rFonts w:asciiTheme="majorHAnsi" w:hAnsiTheme="majorHAnsi" w:cstheme="majorHAnsi"/>
                      <w:sz w:val="22"/>
                      <w:szCs w:val="22"/>
                      <w:lang w:val="hu-HU"/>
                    </w:rPr>
                  </w:pPr>
                </w:p>
              </w:tc>
            </w:tr>
          </w:tbl>
          <w:p w:rsidR="00A95DD4" w:rsidRDefault="00A95DD4">
            <w:pPr>
              <w:spacing w:after="0"/>
              <w:jc w:val="both"/>
              <w:rPr>
                <w:rFonts w:asciiTheme="majorHAnsi" w:hAnsiTheme="majorHAnsi" w:cstheme="majorHAnsi"/>
                <w:sz w:val="22"/>
                <w:szCs w:val="22"/>
                <w:lang w:val="hu-HU" w:eastAsia="ar-SA"/>
              </w:rPr>
            </w:pPr>
          </w:p>
          <w:p w:rsidR="00A95DD4" w:rsidRDefault="00A95DD4">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p>
          <w:p w:rsidR="00A95DD4" w:rsidRDefault="00A95DD4">
            <w:pPr>
              <w:spacing w:after="0"/>
              <w:jc w:val="center"/>
              <w:rPr>
                <w:rFonts w:asciiTheme="majorHAnsi" w:hAnsiTheme="majorHAnsi" w:cstheme="majorHAnsi"/>
                <w:b/>
                <w:sz w:val="22"/>
                <w:szCs w:val="22"/>
                <w:lang w:val="hu-HU" w:eastAsia="ar-SA"/>
              </w:rPr>
            </w:pPr>
            <w:r>
              <w:rPr>
                <w:rFonts w:asciiTheme="majorHAnsi" w:hAnsiTheme="majorHAnsi" w:cstheme="majorHAnsi"/>
                <w:b/>
                <w:sz w:val="22"/>
                <w:szCs w:val="22"/>
                <w:lang w:val="hu-HU" w:eastAsia="ar-SA"/>
              </w:rPr>
              <w:t>nyilatkozom,</w:t>
            </w:r>
          </w:p>
          <w:p w:rsidR="00A95DD4" w:rsidRDefault="00A95DD4">
            <w:pPr>
              <w:spacing w:after="0"/>
              <w:jc w:val="center"/>
              <w:rPr>
                <w:rFonts w:asciiTheme="majorHAnsi" w:hAnsiTheme="majorHAnsi" w:cstheme="majorHAnsi"/>
                <w:b/>
                <w:sz w:val="22"/>
                <w:szCs w:val="22"/>
                <w:lang w:val="hu-HU" w:eastAsia="ar-SA"/>
              </w:rPr>
            </w:pPr>
          </w:p>
          <w:p w:rsidR="00A95DD4" w:rsidRDefault="00A95DD4">
            <w:pPr>
              <w:spacing w:after="0"/>
              <w:jc w:val="both"/>
              <w:rPr>
                <w:rFonts w:asciiTheme="majorHAnsi" w:hAnsiTheme="majorHAnsi" w:cstheme="majorHAnsi"/>
                <w:b/>
                <w:bCs/>
                <w:i/>
                <w:sz w:val="22"/>
                <w:szCs w:val="22"/>
                <w:lang w:val="hu-HU"/>
              </w:rPr>
            </w:pPr>
            <w:r>
              <w:rPr>
                <w:rFonts w:asciiTheme="majorHAnsi" w:hAnsiTheme="majorHAnsi" w:cstheme="majorHAnsi"/>
                <w:sz w:val="22"/>
                <w:szCs w:val="22"/>
                <w:lang w:val="hu-HU" w:eastAsia="ar-SA"/>
              </w:rPr>
              <w:t xml:space="preserve">hogy a </w:t>
            </w:r>
            <w:r>
              <w:rPr>
                <w:rFonts w:asciiTheme="majorHAnsi" w:eastAsiaTheme="minorHAnsi" w:hAnsiTheme="majorHAnsi" w:cstheme="majorHAnsi"/>
                <w:sz w:val="22"/>
                <w:szCs w:val="22"/>
                <w:lang w:val="hu-HU" w:eastAsia="en-US"/>
              </w:rPr>
              <w:t>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Kossuth Lajos Technikum és Kollégium büféhelyiségének </w:t>
            </w:r>
            <w:r>
              <w:rPr>
                <w:rFonts w:asciiTheme="majorHAnsi" w:hAnsiTheme="majorHAnsi" w:cstheme="majorHAnsi"/>
                <w:b/>
                <w:sz w:val="22"/>
                <w:szCs w:val="22"/>
                <w:lang w:val="hu-HU"/>
              </w:rPr>
              <w:t>üzemeltetési célú bérbeadása</w:t>
            </w:r>
            <w:r>
              <w:rPr>
                <w:rFonts w:asciiTheme="majorHAnsi" w:eastAsiaTheme="minorHAnsi" w:hAnsiTheme="majorHAnsi" w:cstheme="majorHAnsi"/>
                <w:b/>
                <w:sz w:val="22"/>
                <w:szCs w:val="22"/>
                <w:lang w:val="hu-HU" w:eastAsia="en-US"/>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 az alábbi ajánlatot tesszük:</w:t>
            </w:r>
          </w:p>
          <w:p w:rsidR="00A95DD4" w:rsidRDefault="00A95DD4">
            <w:pPr>
              <w:autoSpaceDE w:val="0"/>
              <w:spacing w:after="0"/>
              <w:rPr>
                <w:rFonts w:asciiTheme="majorHAnsi" w:hAnsiTheme="majorHAnsi" w:cstheme="majorHAnsi"/>
                <w:sz w:val="22"/>
                <w:szCs w:val="22"/>
                <w:lang w:val="hu-HU"/>
              </w:rPr>
            </w:pPr>
          </w:p>
          <w:tbl>
            <w:tblPr>
              <w:tblStyle w:val="Rcsostblzat"/>
              <w:tblW w:w="0" w:type="auto"/>
              <w:tblLayout w:type="fixed"/>
              <w:tblLook w:val="04A0" w:firstRow="1" w:lastRow="0" w:firstColumn="1" w:lastColumn="0" w:noHBand="0" w:noVBand="1"/>
            </w:tblPr>
            <w:tblGrid>
              <w:gridCol w:w="457"/>
              <w:gridCol w:w="5087"/>
              <w:gridCol w:w="2773"/>
            </w:tblGrid>
            <w:tr w:rsidR="00A95DD4">
              <w:trPr>
                <w:trHeight w:val="539"/>
              </w:trPr>
              <w:tc>
                <w:tcPr>
                  <w:tcW w:w="457" w:type="dxa"/>
                  <w:tcBorders>
                    <w:top w:val="single" w:sz="4" w:space="0" w:color="auto"/>
                    <w:left w:val="single" w:sz="4" w:space="0" w:color="auto"/>
                    <w:bottom w:val="single" w:sz="4" w:space="0" w:color="auto"/>
                    <w:right w:val="single" w:sz="4" w:space="0" w:color="auto"/>
                  </w:tcBorders>
                  <w:vAlign w:val="center"/>
                  <w:hideMark/>
                </w:tcPr>
                <w:p w:rsidR="00A95DD4" w:rsidRDefault="00A95DD4">
                  <w:pPr>
                    <w:autoSpaceDE w:val="0"/>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5087" w:type="dxa"/>
                  <w:tcBorders>
                    <w:top w:val="single" w:sz="4" w:space="0" w:color="auto"/>
                    <w:left w:val="single" w:sz="4" w:space="0" w:color="auto"/>
                    <w:bottom w:val="single" w:sz="4" w:space="0" w:color="auto"/>
                    <w:right w:val="single" w:sz="4" w:space="0" w:color="auto"/>
                  </w:tcBorders>
                  <w:vAlign w:val="center"/>
                  <w:hideMark/>
                </w:tcPr>
                <w:p w:rsidR="00A95DD4" w:rsidRDefault="00A95DD4">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Megajánlott havi nettó bérleti díj mértéke </w:t>
                  </w:r>
                </w:p>
              </w:tc>
              <w:tc>
                <w:tcPr>
                  <w:tcW w:w="2773" w:type="dxa"/>
                  <w:tcBorders>
                    <w:top w:val="single" w:sz="4" w:space="0" w:color="auto"/>
                    <w:left w:val="single" w:sz="4" w:space="0" w:color="auto"/>
                    <w:bottom w:val="single" w:sz="4" w:space="0" w:color="auto"/>
                    <w:right w:val="single" w:sz="4" w:space="0" w:color="auto"/>
                  </w:tcBorders>
                  <w:vAlign w:val="center"/>
                  <w:hideMark/>
                </w:tcPr>
                <w:p w:rsidR="00A95DD4" w:rsidRDefault="00A95DD4">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…………………………Ft/hó</w:t>
                  </w:r>
                </w:p>
              </w:tc>
            </w:tr>
            <w:tr w:rsidR="00A95DD4">
              <w:trPr>
                <w:trHeight w:val="689"/>
              </w:trPr>
              <w:tc>
                <w:tcPr>
                  <w:tcW w:w="457" w:type="dxa"/>
                  <w:tcBorders>
                    <w:top w:val="single" w:sz="4" w:space="0" w:color="auto"/>
                    <w:left w:val="single" w:sz="4" w:space="0" w:color="auto"/>
                    <w:bottom w:val="single" w:sz="4" w:space="0" w:color="auto"/>
                    <w:right w:val="single" w:sz="4" w:space="0" w:color="auto"/>
                  </w:tcBorders>
                  <w:vAlign w:val="center"/>
                  <w:hideMark/>
                </w:tcPr>
                <w:p w:rsidR="00A95DD4" w:rsidRDefault="00A95DD4">
                  <w:pPr>
                    <w:autoSpaceDE w:val="0"/>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5087" w:type="dxa"/>
                  <w:tcBorders>
                    <w:top w:val="single" w:sz="4" w:space="0" w:color="auto"/>
                    <w:left w:val="single" w:sz="4" w:space="0" w:color="auto"/>
                    <w:bottom w:val="single" w:sz="4" w:space="0" w:color="auto"/>
                    <w:right w:val="single" w:sz="4" w:space="0" w:color="auto"/>
                  </w:tcBorders>
                  <w:vAlign w:val="center"/>
                  <w:hideMark/>
                </w:tcPr>
                <w:p w:rsidR="00A95DD4" w:rsidRDefault="00A95DD4">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Forgalmazni kívánt termékek nettó ára összesen </w:t>
                  </w:r>
                </w:p>
              </w:tc>
              <w:tc>
                <w:tcPr>
                  <w:tcW w:w="2773" w:type="dxa"/>
                  <w:tcBorders>
                    <w:top w:val="single" w:sz="4" w:space="0" w:color="auto"/>
                    <w:left w:val="single" w:sz="4" w:space="0" w:color="auto"/>
                    <w:bottom w:val="single" w:sz="4" w:space="0" w:color="auto"/>
                    <w:right w:val="single" w:sz="4" w:space="0" w:color="auto"/>
                  </w:tcBorders>
                  <w:vAlign w:val="center"/>
                  <w:hideMark/>
                </w:tcPr>
                <w:p w:rsidR="00A95DD4" w:rsidRDefault="00A95DD4">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w:t>
                  </w:r>
                </w:p>
              </w:tc>
            </w:tr>
            <w:tr w:rsidR="00A95DD4">
              <w:tc>
                <w:tcPr>
                  <w:tcW w:w="457" w:type="dxa"/>
                  <w:tcBorders>
                    <w:top w:val="single" w:sz="4" w:space="0" w:color="auto"/>
                    <w:left w:val="single" w:sz="4" w:space="0" w:color="auto"/>
                    <w:bottom w:val="single" w:sz="4" w:space="0" w:color="auto"/>
                    <w:right w:val="single" w:sz="4" w:space="0" w:color="auto"/>
                  </w:tcBorders>
                  <w:vAlign w:val="center"/>
                  <w:hideMark/>
                </w:tcPr>
                <w:p w:rsidR="00A95DD4" w:rsidRDefault="00A95DD4">
                  <w:pPr>
                    <w:autoSpaceDE w:val="0"/>
                    <w:rPr>
                      <w:rFonts w:asciiTheme="majorHAnsi" w:hAnsiTheme="majorHAnsi" w:cstheme="majorHAnsi"/>
                      <w:sz w:val="22"/>
                      <w:szCs w:val="22"/>
                      <w:lang w:val="hu-HU"/>
                    </w:rPr>
                  </w:pPr>
                  <w:r>
                    <w:rPr>
                      <w:rFonts w:asciiTheme="majorHAnsi" w:hAnsiTheme="majorHAnsi" w:cstheme="majorHAnsi"/>
                      <w:sz w:val="22"/>
                      <w:szCs w:val="22"/>
                      <w:lang w:val="hu-HU"/>
                    </w:rPr>
                    <w:t>3.</w:t>
                  </w:r>
                </w:p>
              </w:tc>
              <w:tc>
                <w:tcPr>
                  <w:tcW w:w="5087" w:type="dxa"/>
                  <w:tcBorders>
                    <w:top w:val="single" w:sz="4" w:space="0" w:color="auto"/>
                    <w:left w:val="single" w:sz="4" w:space="0" w:color="auto"/>
                    <w:bottom w:val="single" w:sz="4" w:space="0" w:color="auto"/>
                    <w:right w:val="single" w:sz="4" w:space="0" w:color="auto"/>
                  </w:tcBorders>
                  <w:vAlign w:val="center"/>
                  <w:hideMark/>
                </w:tcPr>
                <w:p w:rsidR="00A95DD4" w:rsidRDefault="00A95DD4">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Büfé üzemeltetésében szerzett tapasztalat, annak hossza </w:t>
                  </w:r>
                  <w:r>
                    <w:rPr>
                      <w:rFonts w:asciiTheme="majorHAnsi" w:eastAsia="Times New Roman" w:hAnsiTheme="majorHAnsi" w:cstheme="majorHAnsi"/>
                      <w:sz w:val="18"/>
                      <w:szCs w:val="18"/>
                      <w:lang w:val="hu-HU" w:eastAsia="hu-HU"/>
                    </w:rPr>
                    <w:t>(egész számú hónapokban megadva)</w:t>
                  </w:r>
                </w:p>
              </w:tc>
              <w:tc>
                <w:tcPr>
                  <w:tcW w:w="2773" w:type="dxa"/>
                  <w:tcBorders>
                    <w:top w:val="single" w:sz="4" w:space="0" w:color="auto"/>
                    <w:left w:val="single" w:sz="4" w:space="0" w:color="auto"/>
                    <w:bottom w:val="single" w:sz="4" w:space="0" w:color="auto"/>
                    <w:right w:val="single" w:sz="4" w:space="0" w:color="auto"/>
                  </w:tcBorders>
                  <w:vAlign w:val="center"/>
                  <w:hideMark/>
                </w:tcPr>
                <w:p w:rsidR="00A95DD4" w:rsidRDefault="00A95DD4">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……….……………hónap</w:t>
                  </w:r>
                </w:p>
              </w:tc>
            </w:tr>
          </w:tbl>
          <w:p w:rsidR="00A95DD4" w:rsidRDefault="00A95DD4">
            <w:pPr>
              <w:autoSpaceDE w:val="0"/>
              <w:spacing w:after="0"/>
              <w:rPr>
                <w:rFonts w:asciiTheme="majorHAnsi" w:hAnsiTheme="majorHAnsi" w:cstheme="majorHAnsi"/>
                <w:sz w:val="22"/>
                <w:szCs w:val="22"/>
                <w:lang w:val="hu-HU"/>
              </w:rPr>
            </w:pPr>
          </w:p>
        </w:tc>
      </w:tr>
    </w:tbl>
    <w:p w:rsidR="00A95DD4" w:rsidRDefault="00A95DD4" w:rsidP="00A95DD4">
      <w:pPr>
        <w:spacing w:after="0"/>
        <w:rPr>
          <w:rFonts w:asciiTheme="majorHAnsi" w:hAnsiTheme="majorHAnsi" w:cstheme="majorHAnsi"/>
          <w:sz w:val="22"/>
          <w:szCs w:val="22"/>
          <w:lang w:val="hu-HU"/>
        </w:rPr>
      </w:pPr>
    </w:p>
    <w:p w:rsidR="00A95DD4" w:rsidRDefault="00A95DD4" w:rsidP="00A95DD4">
      <w:pPr>
        <w:spacing w:after="0"/>
        <w:rPr>
          <w:rFonts w:asciiTheme="majorHAnsi" w:hAnsiTheme="majorHAnsi" w:cstheme="majorHAnsi"/>
          <w:sz w:val="22"/>
          <w:szCs w:val="22"/>
          <w:lang w:val="hu-HU"/>
        </w:rPr>
      </w:pPr>
    </w:p>
    <w:p w:rsidR="00A95DD4" w:rsidRDefault="00A95DD4" w:rsidP="00A95DD4">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A95DD4" w:rsidRDefault="00A95DD4" w:rsidP="00A95D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A95DD4" w:rsidRDefault="00A95DD4" w:rsidP="00A95D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A95DD4" w:rsidRDefault="00A95DD4" w:rsidP="00A95DD4">
      <w:pPr>
        <w:rPr>
          <w:rFonts w:asciiTheme="majorHAnsi" w:eastAsia="Times New Roman" w:hAnsiTheme="majorHAnsi" w:cstheme="majorHAnsi"/>
          <w:b/>
          <w:iCs/>
          <w:sz w:val="22"/>
          <w:szCs w:val="22"/>
          <w:lang w:val="hu-HU" w:eastAsia="hu-HU"/>
        </w:rPr>
      </w:pPr>
      <w:r>
        <w:rPr>
          <w:rFonts w:asciiTheme="majorHAnsi" w:hAnsiTheme="majorHAnsi" w:cstheme="majorHAnsi"/>
          <w:b/>
          <w:i/>
          <w:sz w:val="22"/>
          <w:szCs w:val="22"/>
        </w:rPr>
        <w:br w:type="page"/>
      </w:r>
    </w:p>
    <w:p w:rsidR="00A95DD4" w:rsidRDefault="00A95DD4" w:rsidP="00A95DD4">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Ajánlattevői Nyilatkozat</w:t>
      </w:r>
      <w:r>
        <w:rPr>
          <w:b/>
          <w:sz w:val="32"/>
          <w:szCs w:val="32"/>
          <w:vertAlign w:val="superscript"/>
          <w:lang w:val="hu-HU"/>
        </w:rPr>
        <w:footnoteReference w:id="1"/>
      </w:r>
    </w:p>
    <w:p w:rsidR="00A95DD4" w:rsidRDefault="00A95DD4" w:rsidP="00A95DD4">
      <w:pPr>
        <w:spacing w:after="0"/>
        <w:jc w:val="both"/>
        <w:rPr>
          <w:rFonts w:asciiTheme="majorHAnsi" w:hAnsiTheme="majorHAnsi" w:cstheme="majorHAnsi"/>
          <w:b/>
          <w:sz w:val="22"/>
          <w:szCs w:val="22"/>
          <w:lang w:val="hu-HU"/>
        </w:rPr>
      </w:pPr>
    </w:p>
    <w:p w:rsidR="00A95DD4" w:rsidRDefault="00A95DD4" w:rsidP="00A95DD4">
      <w:pPr>
        <w:spacing w:after="0"/>
        <w:jc w:val="both"/>
        <w:rPr>
          <w:rFonts w:asciiTheme="majorHAnsi" w:hAnsiTheme="majorHAnsi" w:cstheme="majorHAnsi"/>
          <w:sz w:val="22"/>
          <w:szCs w:val="22"/>
          <w:lang w:val="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Kossuth Lajos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hAnsiTheme="majorHAnsi" w:cstheme="majorHAnsi"/>
          <w:sz w:val="22"/>
          <w:szCs w:val="22"/>
          <w:lang w:val="hu-HU"/>
        </w:rPr>
        <w:t>tárgyú közbeszerzési értékhatárt el nem érő pályáztatási eljárásban</w:t>
      </w:r>
    </w:p>
    <w:p w:rsidR="00A95DD4" w:rsidRDefault="00A95DD4" w:rsidP="00A95DD4">
      <w:pPr>
        <w:widowControl w:val="0"/>
        <w:autoSpaceDE w:val="0"/>
        <w:autoSpaceDN w:val="0"/>
        <w:adjustRightInd w:val="0"/>
        <w:spacing w:after="0"/>
        <w:rPr>
          <w:rFonts w:asciiTheme="majorHAnsi" w:hAnsiTheme="majorHAnsi" w:cstheme="majorHAnsi"/>
          <w:b/>
          <w:bCs/>
          <w:sz w:val="22"/>
          <w:szCs w:val="22"/>
          <w:lang w:val="hu-HU"/>
        </w:rPr>
      </w:pPr>
    </w:p>
    <w:p w:rsidR="00A95DD4" w:rsidRDefault="00A95DD4" w:rsidP="00A95DD4">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r>
        <w:rPr>
          <w:rFonts w:asciiTheme="majorHAnsi" w:eastAsia="SimHei" w:hAnsiTheme="majorHAnsi" w:cstheme="majorHAnsi"/>
          <w:sz w:val="22"/>
          <w:szCs w:val="22"/>
          <w:lang w:val="hu-HU"/>
        </w:rPr>
        <w:t xml:space="preserve"> 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Kossuth Lajos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w:t>
      </w:r>
      <w:r>
        <w:rPr>
          <w:rFonts w:asciiTheme="majorHAnsi" w:hAnsiTheme="majorHAnsi" w:cstheme="majorHAnsi"/>
          <w:sz w:val="22"/>
          <w:szCs w:val="22"/>
          <w:lang w:val="hu-HU" w:eastAsia="ar-SA"/>
        </w:rPr>
        <w:t>tárgyú</w:t>
      </w:r>
      <w:r>
        <w:rPr>
          <w:rFonts w:asciiTheme="majorHAnsi" w:hAnsiTheme="majorHAnsi" w:cstheme="majorHAnsi"/>
          <w:sz w:val="22"/>
          <w:szCs w:val="22"/>
          <w:lang w:val="hu-HU"/>
        </w:rPr>
        <w:t xml:space="preserve"> pályáztatási</w:t>
      </w:r>
      <w:r>
        <w:rPr>
          <w:rFonts w:asciiTheme="majorHAnsi" w:hAnsiTheme="majorHAnsi" w:cstheme="majorHAnsi"/>
          <w:sz w:val="22"/>
          <w:szCs w:val="22"/>
          <w:lang w:val="hu-HU" w:eastAsia="ar-SA"/>
        </w:rPr>
        <w:t xml:space="preserve"> eljárás tekintetében</w:t>
      </w:r>
    </w:p>
    <w:p w:rsidR="00A95DD4" w:rsidRDefault="00A95DD4" w:rsidP="00A95DD4">
      <w:pPr>
        <w:spacing w:after="0"/>
        <w:rPr>
          <w:rFonts w:asciiTheme="majorHAnsi" w:hAnsiTheme="majorHAnsi" w:cstheme="majorHAnsi"/>
          <w:sz w:val="22"/>
          <w:szCs w:val="22"/>
          <w:lang w:val="hu-HU"/>
        </w:rPr>
      </w:pPr>
    </w:p>
    <w:p w:rsidR="00A95DD4" w:rsidRDefault="00A95DD4" w:rsidP="00A95DD4">
      <w:pPr>
        <w:spacing w:after="0"/>
        <w:jc w:val="center"/>
        <w:rPr>
          <w:rFonts w:asciiTheme="majorHAnsi" w:hAnsiTheme="majorHAnsi" w:cstheme="majorHAnsi"/>
          <w:b/>
          <w:spacing w:val="40"/>
          <w:sz w:val="22"/>
          <w:szCs w:val="22"/>
          <w:lang w:val="hu-HU"/>
        </w:rPr>
      </w:pPr>
      <w:r>
        <w:rPr>
          <w:rFonts w:asciiTheme="majorHAnsi" w:hAnsiTheme="majorHAnsi" w:cstheme="majorHAnsi"/>
          <w:b/>
          <w:spacing w:val="40"/>
          <w:sz w:val="22"/>
          <w:szCs w:val="22"/>
          <w:lang w:val="hu-HU"/>
        </w:rPr>
        <w:t>az alábbi nyilatkozatot tesszük:</w:t>
      </w:r>
    </w:p>
    <w:p w:rsidR="00A95DD4" w:rsidRDefault="00A95DD4" w:rsidP="00A95DD4">
      <w:pPr>
        <w:spacing w:after="0"/>
        <w:rPr>
          <w:rFonts w:asciiTheme="majorHAnsi" w:hAnsiTheme="majorHAnsi" w:cstheme="majorHAnsi"/>
          <w:sz w:val="22"/>
          <w:szCs w:val="22"/>
          <w:lang w:val="hu-HU"/>
        </w:rPr>
      </w:pPr>
    </w:p>
    <w:p w:rsidR="00A95DD4" w:rsidRDefault="00A95DD4" w:rsidP="00A95DD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megismertük és megértettük a pályázati felhívást és a felhívás minden dokumentumát, beleértve az esetlegesen kibocsátott kiegészítéseket és módosításokat, valamint az Ajánlattevők kérdéseire adott válaszokat, továbbá a szerződéstervezetet, elfogadjuk az azokban megfogalmazott feltételeket és ajánlatunkat ennek figyelembevételével készítettük el.</w:t>
      </w:r>
    </w:p>
    <w:p w:rsidR="00A95DD4" w:rsidRDefault="00A95DD4" w:rsidP="00A95DD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Elfogadjuk, hogy amennyiben olyan kitételt tettünk ajánlatunkban, ami ellentétben van a felhívással, illetve azok bármely feltételével, akkor az ajánlatunk érvénytelen.</w:t>
      </w:r>
    </w:p>
    <w:p w:rsidR="00A95DD4" w:rsidRDefault="00A95DD4" w:rsidP="00A95DD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az ajánlatunkban tett nyilatkozatok megfelelnek a valóságnak.</w:t>
      </w:r>
    </w:p>
    <w:p w:rsidR="00A95DD4" w:rsidRDefault="00A95DD4" w:rsidP="00A95DD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Kijelentem, hogy az ajánlatban csatolt összes aláírt dokumentumot, nyilatkozatot, igazolást az aláírására jogosult személy írta alá. </w:t>
      </w:r>
    </w:p>
    <w:p w:rsidR="00A95DD4" w:rsidRDefault="00A95DD4" w:rsidP="00A95DD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nyertességem esetén a szerződést a dokumentációhoz csatolt szerződésben foglaltaknak megfelelően teljesítem.</w:t>
      </w:r>
    </w:p>
    <w:p w:rsidR="00A95DD4" w:rsidRDefault="00A95DD4" w:rsidP="00A95DD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Tudatában vagyunk annak, hogy közös ajánlat esetén a közösen ajánlatot tevők személye nem változhat sem a </w:t>
      </w:r>
      <w:r>
        <w:rPr>
          <w:rFonts w:asciiTheme="majorHAnsi" w:hAnsiTheme="majorHAnsi" w:cstheme="majorHAnsi"/>
          <w:sz w:val="22"/>
          <w:szCs w:val="22"/>
          <w:lang w:val="hu-HU"/>
        </w:rPr>
        <w:t>pályáztatási</w:t>
      </w:r>
      <w:r>
        <w:rPr>
          <w:rFonts w:asciiTheme="majorHAnsi" w:eastAsiaTheme="minorHAnsi" w:hAnsiTheme="majorHAnsi" w:cstheme="majorHAnsi"/>
          <w:sz w:val="22"/>
          <w:szCs w:val="22"/>
          <w:lang w:val="hu-HU" w:eastAsia="en-US"/>
        </w:rPr>
        <w:t xml:space="preserve"> eljárás, sem az annak alapján megkötött szerződés teljesítése során. Annak is tudatában vagyunk, hogy a közös Ajánlattevők egyetemlegesen felelősek mind a</w:t>
      </w:r>
      <w:r>
        <w:rPr>
          <w:rFonts w:asciiTheme="majorHAnsi" w:hAnsiTheme="majorHAnsi" w:cstheme="majorHAnsi"/>
          <w:sz w:val="22"/>
          <w:szCs w:val="22"/>
          <w:lang w:val="hu-HU"/>
        </w:rPr>
        <w:t xml:space="preserve"> pályáztatási</w:t>
      </w:r>
      <w:r>
        <w:rPr>
          <w:rFonts w:asciiTheme="majorHAnsi" w:eastAsiaTheme="minorHAnsi" w:hAnsiTheme="majorHAnsi" w:cstheme="majorHAnsi"/>
          <w:sz w:val="22"/>
          <w:szCs w:val="22"/>
          <w:lang w:val="hu-HU" w:eastAsia="en-US"/>
        </w:rPr>
        <w:t xml:space="preserve"> eljárás, mind az annak eredményeként megkötött szerződés teljesítése során.</w:t>
      </w:r>
    </w:p>
    <w:p w:rsidR="00A95DD4" w:rsidRDefault="00A95DD4" w:rsidP="00A95DD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Kijelentjük, hogy amennyiben, mint nyertes Ajánlattevő kiválasztásra kerülünk, a szerződést megkötjük, továbbá a pályázati felhívásban (és a kapcsolódó dokumentációban) rögzített szolgáltatást az ajánlatban meghatározott díjért szerződésszerűen teljesítjük.</w:t>
      </w:r>
    </w:p>
    <w:p w:rsidR="00A95DD4" w:rsidRDefault="00A95DD4" w:rsidP="00A95DD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hAnsiTheme="majorHAnsi" w:cstheme="majorHAnsi"/>
          <w:sz w:val="22"/>
          <w:szCs w:val="22"/>
          <w:lang w:val="hu-HU"/>
        </w:rPr>
        <w:t>Ajánlatunkat az ajánlattételi határidőt követő 30 napig fenntartjuk</w:t>
      </w:r>
      <w:r>
        <w:rPr>
          <w:rFonts w:asciiTheme="majorHAnsi" w:eastAsiaTheme="minorHAnsi" w:hAnsiTheme="majorHAnsi" w:cstheme="majorHAnsi"/>
          <w:sz w:val="22"/>
          <w:szCs w:val="22"/>
          <w:lang w:val="hu-HU" w:eastAsia="en-US"/>
        </w:rPr>
        <w:t>.</w:t>
      </w:r>
    </w:p>
    <w:p w:rsidR="00A95DD4" w:rsidRDefault="00A95DD4" w:rsidP="00A95DD4">
      <w:pPr>
        <w:spacing w:after="0"/>
        <w:ind w:left="426"/>
        <w:rPr>
          <w:rFonts w:asciiTheme="majorHAnsi" w:hAnsiTheme="majorHAnsi" w:cstheme="majorHAnsi"/>
          <w:sz w:val="22"/>
          <w:szCs w:val="22"/>
          <w:lang w:val="hu-HU"/>
        </w:rPr>
      </w:pPr>
    </w:p>
    <w:p w:rsidR="00A95DD4" w:rsidRDefault="00A95DD4" w:rsidP="00A95DD4">
      <w:pPr>
        <w:spacing w:after="0"/>
        <w:rPr>
          <w:rFonts w:asciiTheme="majorHAnsi" w:hAnsiTheme="majorHAnsi" w:cstheme="majorHAnsi"/>
          <w: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A95DD4" w:rsidRDefault="00A95DD4" w:rsidP="00A95DD4">
      <w:pPr>
        <w:spacing w:after="0"/>
        <w:rPr>
          <w:rFonts w:asciiTheme="majorHAnsi" w:hAnsiTheme="majorHAnsi" w:cstheme="majorHAnsi"/>
          <w:sz w:val="22"/>
          <w:szCs w:val="22"/>
          <w:lang w:val="hu-HU"/>
        </w:rPr>
      </w:pPr>
    </w:p>
    <w:p w:rsidR="00A95DD4" w:rsidRDefault="00A95DD4" w:rsidP="00A95DD4">
      <w:pPr>
        <w:spacing w:after="0"/>
        <w:rPr>
          <w:rFonts w:asciiTheme="majorHAnsi" w:hAnsiTheme="majorHAnsi" w:cstheme="majorHAnsi"/>
          <w:sz w:val="22"/>
          <w:szCs w:val="22"/>
          <w:lang w:val="hu-HU"/>
        </w:rPr>
      </w:pPr>
    </w:p>
    <w:p w:rsidR="00A95DD4" w:rsidRDefault="00A95DD4" w:rsidP="00A95D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A95DD4" w:rsidRDefault="00A95DD4" w:rsidP="00A95D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A95DD4" w:rsidRDefault="00A95DD4" w:rsidP="00A95DD4">
      <w:pPr>
        <w:rPr>
          <w:rFonts w:asciiTheme="majorHAnsi" w:eastAsia="Times New Roman" w:hAnsiTheme="majorHAnsi" w:cstheme="majorHAnsi"/>
          <w:i/>
          <w:iCs/>
          <w:sz w:val="22"/>
          <w:szCs w:val="22"/>
          <w:lang w:val="hu-HU" w:eastAsia="hu-HU"/>
        </w:rPr>
      </w:pPr>
      <w:r>
        <w:rPr>
          <w:rFonts w:asciiTheme="majorHAnsi" w:hAnsiTheme="majorHAnsi" w:cstheme="majorHAnsi"/>
          <w:sz w:val="22"/>
          <w:szCs w:val="22"/>
          <w:lang w:val="hu-HU"/>
        </w:rPr>
        <w:br w:type="page"/>
      </w:r>
    </w:p>
    <w:p w:rsidR="00A95DD4" w:rsidRDefault="00A95DD4" w:rsidP="00A95DD4">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okokról</w:t>
      </w:r>
    </w:p>
    <w:p w:rsidR="00A95DD4" w:rsidRDefault="00A95DD4" w:rsidP="00A95DD4">
      <w:pPr>
        <w:spacing w:after="0"/>
        <w:jc w:val="both"/>
        <w:rPr>
          <w:rFonts w:asciiTheme="majorHAnsi" w:hAnsiTheme="majorHAnsi" w:cstheme="majorHAnsi"/>
          <w:sz w:val="22"/>
          <w:szCs w:val="22"/>
          <w:lang w:val="hu-HU" w:eastAsia="ar-SA"/>
        </w:rPr>
      </w:pPr>
    </w:p>
    <w:p w:rsidR="00A95DD4" w:rsidRDefault="00A95DD4" w:rsidP="00A95DD4">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Kossuth Lajos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w:t>
      </w:r>
    </w:p>
    <w:p w:rsidR="00A95DD4" w:rsidRDefault="00A95DD4" w:rsidP="00A95DD4">
      <w:pPr>
        <w:spacing w:after="0"/>
        <w:jc w:val="center"/>
        <w:rPr>
          <w:rFonts w:asciiTheme="majorHAnsi" w:eastAsia="SimHei" w:hAnsiTheme="majorHAnsi" w:cstheme="majorHAnsi"/>
          <w:b/>
          <w:bCs/>
          <w:sz w:val="22"/>
          <w:szCs w:val="22"/>
          <w:lang w:val="hu-HU"/>
        </w:rPr>
      </w:pPr>
    </w:p>
    <w:p w:rsidR="00A95DD4" w:rsidRDefault="00A95DD4" w:rsidP="00A95DD4">
      <w:pPr>
        <w:spacing w:after="0"/>
        <w:jc w:val="center"/>
        <w:rPr>
          <w:rFonts w:asciiTheme="majorHAnsi" w:eastAsia="SimHei" w:hAnsiTheme="majorHAnsi" w:cstheme="majorHAnsi"/>
          <w:b/>
          <w:bCs/>
          <w:sz w:val="22"/>
          <w:szCs w:val="22"/>
          <w:lang w:val="hu-HU"/>
        </w:rPr>
      </w:pPr>
      <w:r>
        <w:rPr>
          <w:rFonts w:asciiTheme="majorHAnsi" w:eastAsia="SimHei" w:hAnsiTheme="majorHAnsi" w:cstheme="majorHAnsi"/>
          <w:b/>
          <w:bCs/>
          <w:sz w:val="22"/>
          <w:szCs w:val="22"/>
          <w:lang w:val="hu-HU"/>
        </w:rPr>
        <w:t>az alábbi nyilatkozatot tesszük:</w:t>
      </w:r>
    </w:p>
    <w:p w:rsidR="00A95DD4" w:rsidRDefault="00A95DD4" w:rsidP="00A95DD4">
      <w:pPr>
        <w:spacing w:after="0"/>
        <w:jc w:val="center"/>
        <w:rPr>
          <w:rFonts w:asciiTheme="majorHAnsi" w:eastAsia="SimHei" w:hAnsiTheme="majorHAnsi" w:cstheme="majorHAnsi"/>
          <w:b/>
          <w:bCs/>
          <w:sz w:val="22"/>
          <w:szCs w:val="22"/>
          <w:lang w:val="hu-HU"/>
        </w:rPr>
      </w:pPr>
    </w:p>
    <w:p w:rsidR="00A95DD4" w:rsidRDefault="00A95DD4" w:rsidP="00A95DD4">
      <w:pPr>
        <w:spacing w:after="0"/>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62. § (1) Az eljárásban nem lehet ajánlattevő, részvételre jelentkező, alvállalkozó, és nem vehet részt alkalmasság igazolásában olyan gazdasági szereplő, aki  </w:t>
      </w:r>
    </w:p>
    <w:p w:rsidR="00A95DD4" w:rsidRDefault="00A95DD4" w:rsidP="00A95DD4">
      <w:pPr>
        <w:spacing w:after="0"/>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az alábbi bűncselekmények valamelyikét elkövette, és a bűncselekmény elkövetése az elmúlt öt évben jogerős bírósági ítéletben megállapítást nyert, amíg a büntetett előélethez fűződő hátrányok alól nem mentesült:</w:t>
      </w:r>
    </w:p>
    <w:p w:rsidR="00A95DD4" w:rsidRDefault="00A95DD4" w:rsidP="00A95D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aa</w:t>
      </w:r>
      <w:proofErr w:type="spellEnd"/>
      <w:r>
        <w:rPr>
          <w:rFonts w:asciiTheme="majorHAnsi" w:eastAsia="SimHei" w:hAnsiTheme="majorHAnsi" w:cstheme="majorHAnsi"/>
          <w:sz w:val="22"/>
          <w:szCs w:val="22"/>
          <w:lang w:val="hu-HU"/>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A95DD4" w:rsidRDefault="00A95DD4" w:rsidP="00A95D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ac</w:t>
      </w:r>
      <w:proofErr w:type="spellEnd"/>
      <w:r>
        <w:rPr>
          <w:rFonts w:asciiTheme="majorHAnsi" w:eastAsia="SimHei" w:hAnsiTheme="majorHAnsi" w:cstheme="majorHAnsi"/>
          <w:sz w:val="22"/>
          <w:szCs w:val="22"/>
          <w:lang w:val="hu-HU"/>
        </w:rPr>
        <w:t>) az 1978. évi IV. törvény szerinti költségvetési csalás, európai közösségek pénzügyi érdekeinek megsértése, illetve a Btk. szerinti költségvetési csalás;</w:t>
      </w: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ad) az 1978. évi IV. törvény, illetve a Btk. szerinti terrorcselekmény, valamint ehhez kapcsolódó felbujtás, bűnsegély vagy kísérlet;</w:t>
      </w:r>
    </w:p>
    <w:p w:rsidR="00A95DD4" w:rsidRDefault="00A95DD4" w:rsidP="00A95D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ae</w:t>
      </w:r>
      <w:proofErr w:type="spellEnd"/>
      <w:r>
        <w:rPr>
          <w:rFonts w:asciiTheme="majorHAnsi" w:eastAsia="SimHei" w:hAnsiTheme="majorHAnsi" w:cstheme="majorHAnsi"/>
          <w:sz w:val="22"/>
          <w:szCs w:val="22"/>
          <w:lang w:val="hu-HU"/>
        </w:rPr>
        <w:t>) az 1978. évi IV. törvény, illetve a Btk. szerinti pénzmosás, valamint a Btk. szerinti terrorizmus finanszírozása;</w:t>
      </w:r>
    </w:p>
    <w:p w:rsidR="00A95DD4" w:rsidRDefault="00A95DD4" w:rsidP="00A95D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af</w:t>
      </w:r>
      <w:proofErr w:type="spellEnd"/>
      <w:r>
        <w:rPr>
          <w:rFonts w:asciiTheme="majorHAnsi" w:eastAsia="SimHei" w:hAnsiTheme="majorHAnsi" w:cstheme="majorHAnsi"/>
          <w:sz w:val="22"/>
          <w:szCs w:val="22"/>
          <w:lang w:val="hu-HU"/>
        </w:rPr>
        <w:t>)  az 1978. évi IV. törvény, illetve a Btk. szerinti emberkereskedelem és kényszermunka, valamint az emberkereskedelem áldozatainak kizsákmányolása elleni fellépés érdekében szükséges egyes törvények módosításáról szóló 2020. évi V. törvény hatálybalépéséig hatályban volt Btk. szerinti kényszermunka;</w:t>
      </w:r>
    </w:p>
    <w:p w:rsidR="00A95DD4" w:rsidRDefault="00A95DD4" w:rsidP="00A95D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ag</w:t>
      </w:r>
      <w:proofErr w:type="spellEnd"/>
      <w:r>
        <w:rPr>
          <w:rFonts w:asciiTheme="majorHAnsi" w:eastAsia="SimHei" w:hAnsiTheme="majorHAnsi" w:cstheme="majorHAnsi"/>
          <w:sz w:val="22"/>
          <w:szCs w:val="22"/>
          <w:lang w:val="hu-HU"/>
        </w:rPr>
        <w:t>) az 1978. évi IV. törvény, illetve a Btk. szerinti versenyt korlátozó megállapodás közbeszerzési és koncessziós eljárásban;</w:t>
      </w: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ah) a gazdasági szereplő személyes joga szerinti, az a)–g) pontokban </w:t>
      </w:r>
      <w:proofErr w:type="spellStart"/>
      <w:r>
        <w:rPr>
          <w:rFonts w:asciiTheme="majorHAnsi" w:eastAsia="SimHei" w:hAnsiTheme="majorHAnsi" w:cstheme="majorHAnsi"/>
          <w:sz w:val="22"/>
          <w:szCs w:val="22"/>
          <w:lang w:val="hu-HU"/>
        </w:rPr>
        <w:t>felsoroltakhoz</w:t>
      </w:r>
      <w:proofErr w:type="spellEnd"/>
      <w:r>
        <w:rPr>
          <w:rFonts w:asciiTheme="majorHAnsi" w:eastAsia="SimHei" w:hAnsiTheme="majorHAnsi" w:cstheme="majorHAnsi"/>
          <w:sz w:val="22"/>
          <w:szCs w:val="22"/>
          <w:lang w:val="hu-HU"/>
        </w:rPr>
        <w:t xml:space="preserve"> hasonló bűncselekmény;</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c) végelszámolás alatt áll, vonatkozásában csődeljárás elrendeléséről szóló bírósági végzést közzétettek, az ellene indított felszámolási eljárást jogerősen elrendelték, vagy ha a gazdasági </w:t>
      </w:r>
      <w:r>
        <w:rPr>
          <w:rFonts w:asciiTheme="majorHAnsi" w:eastAsia="SimHei" w:hAnsiTheme="majorHAnsi" w:cstheme="majorHAnsi"/>
          <w:sz w:val="22"/>
          <w:szCs w:val="22"/>
          <w:lang w:val="hu-HU"/>
        </w:rPr>
        <w:lastRenderedPageBreak/>
        <w:t>szereplő személyes joga szerinti hasonló eljárás van folyamatban, vagy aki személyes joga szerint hasonló helyzetben van;</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d) tevékenységét felfüggesztette vagy akinek tevékenységét felfüggesztették;</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e) gazdasági, illetve szakmai tevékenységével kapcsolatban bűncselekmény elkövetése az elmúlt három éven belül jogerős bírósági ítéletben megállapítást nyert;</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f) tevékenységét a jogi személlyel szemben alkalmazható büntetőjogi intézkedésekről szóló 2001. évi CIV. törvény 5. § (2) bekezdés b) pontja alapján vagy az adott közbeszerzési eljárásban releváns módon c) vagy g) pontja alapján a bíróság jogerős ítéletében korlátozta, az eltiltás ideje alatt, vagy ha az ajánlattevő tevékenységét más bíróság hasonló okból és módon jogerősen korlátozta;</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g) esetében az erdőirtáshoz és az erdőpusztuláshoz kapcsolódó egyes áruk és termékek uniós piacon történő forgalmazásáról és Unióból történő kiviteléről, valamint a 995/2010/EU rendelet hatályon kívül helyezéséről szóló, 2023. május 31-i (EU) 2023/1115 európai parlamenti és tanácsi rendelet 25. cikk (2) bekezdés d) pontja értelmében az illetékes erdészeti hatóság véglegessé vált közigazgatási – vagy annak megtámadására irányuló közigazgatási per esetén a bíróság jogerős bírósági – határozatban legfeljebb 12 hónapra a közbeszerzésektől való eltiltásról döntött, a határozatban megállapított időtartam végéig;</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 korábbi közbeszerzési vagy koncessziós beszerzési eljárásban hamis adatot szolgáltatott vagy hamis nyilatkozatot tett, ezért az eljárásból kizárták, és</w:t>
      </w: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ha) ha a kizárás miatt jogorvoslatra nem került sor, az ajánlatkérő megítélése szerint a kizárás alapjául szolgáló cselekmény miatt a szerződés teljesítése vonatkozásában a megbízhatósága alapos okkal megkérdőjelezhető, az érintett közbeszerzési eljárás eredményéről szóló tájékoztató közzétételétől számított három évig, vagy</w:t>
      </w:r>
    </w:p>
    <w:p w:rsidR="00A95DD4" w:rsidRDefault="00A95DD4" w:rsidP="00A95D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hb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 a hamis adat szolgáltatásának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i) az adott eljárásban előírt adatszolgáltatási kötelezettség teljesítése során a valóságnak nem megfelelő adatot szolgáltat (a továbbiakban: hamis adat), illetve hamis adatot tartalmazó nyilatkozatot tesz, vagy a közbeszerzési eljárásban előzetes igazolásként benyújtott nyilatkozata ellenére nem tud eleget tenni az </w:t>
      </w:r>
      <w:proofErr w:type="spellStart"/>
      <w:r>
        <w:rPr>
          <w:rFonts w:asciiTheme="majorHAnsi" w:eastAsia="SimHei" w:hAnsiTheme="majorHAnsi" w:cstheme="majorHAnsi"/>
          <w:sz w:val="22"/>
          <w:szCs w:val="22"/>
          <w:lang w:val="hu-HU"/>
        </w:rPr>
        <w:t>alkalmasságot</w:t>
      </w:r>
      <w:proofErr w:type="spellEnd"/>
      <w:r>
        <w:rPr>
          <w:rFonts w:asciiTheme="majorHAnsi" w:eastAsia="SimHei" w:hAnsiTheme="majorHAnsi" w:cstheme="majorHAnsi"/>
          <w:sz w:val="22"/>
          <w:szCs w:val="22"/>
          <w:lang w:val="hu-HU"/>
        </w:rPr>
        <w:t>, a kizáró okokat vagy a 82. § (5) bekezdése szerinti kritériumokat érintő igazolási kötelezettségének (a továbbiakban együtt: hamis nyilatkozat), amennyiben</w:t>
      </w:r>
    </w:p>
    <w:p w:rsidR="00A95DD4" w:rsidRDefault="00A95DD4" w:rsidP="00A95D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ia</w:t>
      </w:r>
      <w:proofErr w:type="spellEnd"/>
      <w:r>
        <w:rPr>
          <w:rFonts w:asciiTheme="majorHAnsi" w:eastAsia="SimHei" w:hAnsiTheme="majorHAnsi" w:cstheme="majorHAnsi"/>
          <w:sz w:val="22"/>
          <w:szCs w:val="22"/>
          <w:lang w:val="hu-HU"/>
        </w:rPr>
        <w:t>) a hamis adat vagy nyilatkozat érdemben befolyásolja az ajánlatkérőnek a kizárásra, az alkalmasság fennállására, az ajánlat műszaki leírásnak való megfelelőségére vagy az ajánlatok értékelésére vonatkozó döntését, és</w:t>
      </w:r>
    </w:p>
    <w:p w:rsidR="00A95DD4" w:rsidRDefault="00A95DD4" w:rsidP="00A95D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ib</w:t>
      </w:r>
      <w:proofErr w:type="spellEnd"/>
      <w:r>
        <w:rPr>
          <w:rFonts w:asciiTheme="majorHAnsi" w:eastAsia="SimHei" w:hAnsiTheme="majorHAnsi" w:cstheme="majorHAnsi"/>
          <w:sz w:val="22"/>
          <w:szCs w:val="22"/>
          <w:lang w:val="hu-HU"/>
        </w:rPr>
        <w:t>)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lastRenderedPageBreak/>
        <w:t>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w:t>
      </w: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ja)  ha a kizárás miatt jogorvoslatra nem került sor, az ajánlatkérő megítélése szerint a kizárás alapjául szolgáló cselekmény miatt a szerződés teljesítése vonatkozásában a megbízhatósága alapos okkal megkérdőjelezhető, az érintett eljárás eredményéről szóló tájékoztató közzétételétől számított három évben, vagy</w:t>
      </w:r>
    </w:p>
    <w:p w:rsidR="00A95DD4" w:rsidRDefault="00A95DD4" w:rsidP="00A95D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jb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a jogtalan befolyásolás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k) tekintetében a következő feltételek valamelyike megvalósul:</w:t>
      </w:r>
    </w:p>
    <w:p w:rsidR="00A95DD4" w:rsidRDefault="00A95DD4" w:rsidP="00A95D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ka</w:t>
      </w:r>
      <w:proofErr w:type="spellEnd"/>
      <w:r>
        <w:rPr>
          <w:rFonts w:asciiTheme="majorHAnsi" w:eastAsia="SimHei" w:hAnsiTheme="majorHAnsi" w:cstheme="majorHAnsi"/>
          <w:sz w:val="22"/>
          <w:szCs w:val="22"/>
          <w:lang w:val="hu-HU"/>
        </w:rP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A95DD4" w:rsidRDefault="00A95DD4" w:rsidP="00A95D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olyan társaság, amely a pénzmosás és a terrorizmus finanszírozása megelőzéséről és megakadályozásáról szóló 2017. évi LIII. törvény 3. § 38. pont a)–b), d), e) vagy g) alpontja szerinti tényleges tulajdonosát nem képes megnevezni, vagy</w:t>
      </w:r>
    </w:p>
    <w:p w:rsidR="00A95DD4" w:rsidRDefault="00A95DD4" w:rsidP="00A95D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kc</w:t>
      </w:r>
      <w:proofErr w:type="spellEnd"/>
      <w:r>
        <w:rPr>
          <w:rFonts w:asciiTheme="majorHAnsi" w:eastAsia="SimHei" w:hAnsiTheme="majorHAnsi" w:cstheme="majorHAnsi"/>
          <w:sz w:val="22"/>
          <w:szCs w:val="22"/>
          <w:lang w:val="hu-HU"/>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alpont szerinti feltétel fennáll;</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l) harmadik országbeli állampolgár Magyarországon engedélyhez kötött foglalkoztatása esetén a foglalkoztatás-felügyeleti hatóság által a foglalkoztatást elősegítő szolgáltatásokról és támogatásokról, valamint a foglalkoztatás felügyeletéről szóló törvény alapján két évnél nem régebben véglegessé vált közigazgatási – vagy annak megtámadására irányuló közigazgatási per esetén jogerős bírósági – határozatban megállapított és a munkaügyi bírsággal vagy az idegenrendészeti hatóság által a harmadik országbeli állampolgárok beutazására és tartózkodására vonatkozó általános szabályokról szóló törvény szerinti közrendvédelmi bírsággal sújtott jogszabálysértést követett el;</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m) esetében a 25. § szerinti összeférhetetlenségből, illetve a közbeszerzési eljárás előkészítésében való előzetes bevonásból eredő versenytorzulást a gazdasági szereplő kizárásán kívül nem lehet más módon orvosolni;</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n) a Tpvt. 11. §-a, vagy az EUMSZ 101. cikke szerinti – három évnél nem régebben meghozott – véglegessé vált és végrehajtható versenyfelügyeleti határozatban vagy a versenyfelügyeleti határozat megtámadására irányuló közigazgatási per esetén a bíróság véglegessé vált és végrehajtható határozatában megállapított és bírsággal sújtott jogszabálysértést követett el; vagy ha az ajánlattevő ilyen jogszabálysértését más versenyhatóság végleges döntésében vagy bíróság jogerősen – három évnél nem régebben – megállapította és egyúttal bírságot szabott ki;</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o) esetében az ajánlatkérő bizonyítani tudja, hogy az adott közbeszerzési eljárásban a gazdasági szereplő más gazdasági szereplővel a verseny torzítására irányuló megállapodást kötött;</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p)  </w:t>
      </w: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q) </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(1a) Az (1) bekezdés c) pontja azzal az eltéréssel alkalmazandó, hogy az ajánlatkérő dönthet úgy, hogy nem zárja ki azon gazdasági szereplőt, amelynek tekintetében a kizáró ok szerinti valamely helyzet fennáll, amennyiben az ajánlatkérő megállapította, hogy – az üzletmenet-folytonosság biztosításával kapcsolatos jogszabályokat és intézkedéseket figyelembe véve – az érintett gazdasági szereplő képes lesz a szerződés teljesítésére.</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(2) A gazdasági szereplő akkor sem lehet ajánlattevő, részvételre jelentkező, alvállalkozó, és nem vehet részt alkalmasság igazolásában, amennyiben</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(3) Az (1) bekezdés b) pontjában említett adófizetési kötelezettség alatt a belföldi székhelyű gazdasági szereplő tekintetében az állami adóhatóság és a vámhatóság által nyilvántartott adófizetési kötelezettséget kell érteni.</w:t>
      </w:r>
    </w:p>
    <w:p w:rsidR="00A95DD4" w:rsidRDefault="00A95DD4" w:rsidP="00A95DD4">
      <w:pPr>
        <w:spacing w:after="0"/>
        <w:rPr>
          <w:rFonts w:asciiTheme="majorHAnsi" w:hAnsiTheme="majorHAnsi" w:cstheme="majorHAnsi"/>
          <w:sz w:val="22"/>
          <w:szCs w:val="22"/>
          <w:lang w:val="hu-HU"/>
        </w:rPr>
      </w:pPr>
    </w:p>
    <w:p w:rsidR="00A95DD4" w:rsidRDefault="00A95DD4" w:rsidP="00A95DD4">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A95DD4" w:rsidRDefault="00A95DD4" w:rsidP="00A95DD4">
      <w:pPr>
        <w:spacing w:after="0"/>
        <w:rPr>
          <w:rFonts w:asciiTheme="majorHAnsi" w:hAnsiTheme="majorHAnsi" w:cstheme="majorHAnsi"/>
          <w:sz w:val="22"/>
          <w:szCs w:val="22"/>
          <w:lang w:val="hu-HU"/>
        </w:rPr>
      </w:pPr>
    </w:p>
    <w:p w:rsidR="00A95DD4" w:rsidRDefault="00A95DD4" w:rsidP="00A95DD4">
      <w:pPr>
        <w:spacing w:after="0"/>
        <w:rPr>
          <w:rFonts w:asciiTheme="majorHAnsi" w:hAnsiTheme="majorHAnsi" w:cstheme="majorHAnsi"/>
          <w:sz w:val="22"/>
          <w:szCs w:val="22"/>
          <w:lang w:val="hu-HU"/>
        </w:rPr>
      </w:pPr>
    </w:p>
    <w:p w:rsidR="00A95DD4" w:rsidRDefault="00A95DD4" w:rsidP="00A95DD4">
      <w:pPr>
        <w:spacing w:after="0"/>
        <w:rPr>
          <w:rFonts w:asciiTheme="majorHAnsi" w:hAnsiTheme="majorHAnsi" w:cstheme="majorHAnsi"/>
          <w:sz w:val="22"/>
          <w:szCs w:val="22"/>
          <w:lang w:val="hu-HU"/>
        </w:rPr>
      </w:pPr>
    </w:p>
    <w:p w:rsidR="00A95DD4" w:rsidRDefault="00A95DD4" w:rsidP="00A95D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A95DD4" w:rsidRDefault="00A95DD4" w:rsidP="00A95D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A95DD4" w:rsidRDefault="00A95DD4" w:rsidP="00A95DD4">
      <w:pPr>
        <w:pStyle w:val="Cmsor8"/>
        <w:widowControl w:val="0"/>
        <w:numPr>
          <w:ilvl w:val="0"/>
          <w:numId w:val="0"/>
        </w:numPr>
        <w:spacing w:before="0" w:after="0"/>
        <w:ind w:left="1440"/>
        <w:rPr>
          <w:rFonts w:asciiTheme="majorHAnsi" w:hAnsiTheme="majorHAnsi" w:cstheme="majorHAnsi"/>
          <w:sz w:val="22"/>
          <w:szCs w:val="22"/>
        </w:rPr>
      </w:pPr>
    </w:p>
    <w:p w:rsidR="00A95DD4" w:rsidRDefault="00A95DD4" w:rsidP="00A95DD4">
      <w:pPr>
        <w:spacing w:after="0"/>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A95DD4" w:rsidRDefault="00A95DD4" w:rsidP="00A95DD4">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 fenn nem állása tekintetében</w:t>
      </w:r>
    </w:p>
    <w:p w:rsidR="00A95DD4" w:rsidRDefault="00A95DD4" w:rsidP="00A95DD4">
      <w:pPr>
        <w:spacing w:after="0"/>
        <w:ind w:right="-567"/>
        <w:jc w:val="both"/>
        <w:rPr>
          <w:rFonts w:asciiTheme="majorHAnsi" w:hAnsiTheme="majorHAnsi" w:cstheme="majorHAnsi"/>
          <w:sz w:val="22"/>
          <w:szCs w:val="22"/>
          <w:lang w:val="hu-HU"/>
        </w:rPr>
      </w:pPr>
    </w:p>
    <w:p w:rsidR="00A95DD4" w:rsidRDefault="00A95DD4" w:rsidP="00A95DD4">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megjelölése)a Győri Szakképzési Centrum,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Kossuth Lajos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eastAsiaTheme="minorHAnsi" w:hAnsiTheme="majorHAnsi" w:cstheme="majorHAnsi"/>
          <w:sz w:val="22"/>
          <w:szCs w:val="22"/>
          <w:lang w:val="hu-HU" w:eastAsia="en-US"/>
        </w:rPr>
        <w:t xml:space="preserve">tárgyú </w:t>
      </w:r>
      <w:r>
        <w:rPr>
          <w:rFonts w:asciiTheme="majorHAnsi" w:hAnsiTheme="majorHAnsi" w:cstheme="majorHAnsi"/>
          <w:sz w:val="22"/>
          <w:szCs w:val="22"/>
          <w:lang w:val="hu-HU"/>
        </w:rPr>
        <w:t>közbeszerzési értékhatárt el nem érő pályáztatási eljárás</w:t>
      </w:r>
      <w:r>
        <w:rPr>
          <w:rFonts w:asciiTheme="majorHAnsi" w:hAnsiTheme="majorHAnsi" w:cstheme="majorHAnsi"/>
          <w:sz w:val="22"/>
          <w:szCs w:val="22"/>
          <w:lang w:val="hu-HU" w:eastAsia="ar-SA"/>
        </w:rPr>
        <w:t xml:space="preserve"> tekintetében az alábbiak szerint nyilatkozom:</w:t>
      </w:r>
    </w:p>
    <w:p w:rsidR="00A95DD4" w:rsidRDefault="00A95DD4" w:rsidP="00A95DD4">
      <w:pPr>
        <w:autoSpaceDE w:val="0"/>
        <w:adjustRightInd w:val="0"/>
        <w:spacing w:after="0"/>
        <w:rPr>
          <w:rFonts w:asciiTheme="majorHAnsi" w:hAnsiTheme="majorHAnsi" w:cstheme="majorHAnsi"/>
          <w:sz w:val="22"/>
          <w:szCs w:val="22"/>
          <w:lang w:val="hu-HU"/>
        </w:rPr>
      </w:pPr>
    </w:p>
    <w:p w:rsidR="00A95DD4" w:rsidRDefault="00A95DD4" w:rsidP="00A95DD4">
      <w:pPr>
        <w:autoSpaceDE w:val="0"/>
        <w:adjustRightInd w:val="0"/>
        <w:spacing w:after="0"/>
        <w:rPr>
          <w:rFonts w:asciiTheme="majorHAnsi" w:hAnsiTheme="majorHAnsi" w:cstheme="majorHAnsi"/>
          <w:sz w:val="22"/>
          <w:szCs w:val="22"/>
          <w:lang w:val="hu-HU"/>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948"/>
        <w:gridCol w:w="4158"/>
      </w:tblGrid>
      <w:tr w:rsidR="00A95DD4" w:rsidTr="00A95DD4">
        <w:trPr>
          <w:cantSplit/>
          <w:trHeight w:val="85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A95DD4" w:rsidRDefault="00A95DD4">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8106" w:type="dxa"/>
            <w:gridSpan w:val="2"/>
            <w:tcBorders>
              <w:top w:val="single" w:sz="4" w:space="0" w:color="auto"/>
              <w:left w:val="single" w:sz="4" w:space="0" w:color="auto"/>
              <w:bottom w:val="single" w:sz="4" w:space="0" w:color="auto"/>
              <w:right w:val="single" w:sz="4" w:space="0" w:color="auto"/>
            </w:tcBorders>
            <w:vAlign w:val="center"/>
          </w:tcPr>
          <w:p w:rsidR="00A95DD4" w:rsidRDefault="00A95DD4">
            <w:pPr>
              <w:autoSpaceDE w:val="0"/>
              <w:adjustRightInd w:val="0"/>
              <w:spacing w:after="0"/>
              <w:rPr>
                <w:rFonts w:asciiTheme="majorHAnsi" w:hAnsiTheme="majorHAnsi" w:cstheme="majorHAnsi"/>
                <w:sz w:val="22"/>
                <w:szCs w:val="22"/>
                <w:lang w:val="hu-HU"/>
              </w:rPr>
            </w:pPr>
          </w:p>
          <w:p w:rsidR="00A95DD4" w:rsidRDefault="00A95DD4">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 amelyet szabályozott tőzsdén nem jegyeznek </w:t>
            </w:r>
          </w:p>
          <w:p w:rsidR="00A95DD4" w:rsidRDefault="00A95DD4">
            <w:pPr>
              <w:autoSpaceDE w:val="0"/>
              <w:adjustRightInd w:val="0"/>
              <w:spacing w:after="0"/>
              <w:jc w:val="center"/>
              <w:rPr>
                <w:rFonts w:asciiTheme="majorHAnsi" w:hAnsiTheme="majorHAnsi" w:cstheme="majorHAnsi"/>
                <w:sz w:val="22"/>
                <w:szCs w:val="22"/>
                <w:lang w:val="hu-HU"/>
              </w:rPr>
            </w:pPr>
          </w:p>
        </w:tc>
      </w:tr>
      <w:tr w:rsidR="00A95DD4" w:rsidTr="00A95DD4">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5DD4" w:rsidRDefault="00A95DD4">
            <w:pPr>
              <w:spacing w:after="0"/>
              <w:rPr>
                <w:rFonts w:asciiTheme="majorHAnsi" w:hAnsiTheme="majorHAnsi" w:cstheme="majorHAnsi"/>
                <w:sz w:val="22"/>
                <w:szCs w:val="22"/>
                <w:lang w:val="hu-HU"/>
              </w:rPr>
            </w:pP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A95DD4" w:rsidRDefault="00A95DD4">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társaságnak minősül, melyet szabályozott tőzsdén jegyeznek </w:t>
            </w:r>
          </w:p>
        </w:tc>
      </w:tr>
      <w:tr w:rsidR="00A95DD4" w:rsidTr="00A95DD4">
        <w:trPr>
          <w:trHeight w:val="274"/>
        </w:trPr>
        <w:tc>
          <w:tcPr>
            <w:tcW w:w="422" w:type="dxa"/>
            <w:tcBorders>
              <w:top w:val="single" w:sz="4" w:space="0" w:color="auto"/>
              <w:left w:val="nil"/>
              <w:bottom w:val="nil"/>
              <w:right w:val="nil"/>
            </w:tcBorders>
            <w:vAlign w:val="center"/>
          </w:tcPr>
          <w:p w:rsidR="00A95DD4" w:rsidRDefault="00A95DD4">
            <w:pPr>
              <w:autoSpaceDE w:val="0"/>
              <w:adjustRightInd w:val="0"/>
              <w:spacing w:after="0"/>
              <w:jc w:val="center"/>
              <w:rPr>
                <w:rFonts w:asciiTheme="majorHAnsi" w:hAnsiTheme="majorHAnsi" w:cstheme="majorHAnsi"/>
                <w:sz w:val="22"/>
                <w:szCs w:val="22"/>
                <w:lang w:val="hu-HU"/>
              </w:rPr>
            </w:pPr>
          </w:p>
        </w:tc>
        <w:tc>
          <w:tcPr>
            <w:tcW w:w="8106" w:type="dxa"/>
            <w:gridSpan w:val="2"/>
            <w:tcBorders>
              <w:top w:val="single" w:sz="4" w:space="0" w:color="auto"/>
              <w:left w:val="nil"/>
              <w:bottom w:val="nil"/>
              <w:right w:val="nil"/>
            </w:tcBorders>
            <w:vAlign w:val="center"/>
            <w:hideMark/>
          </w:tcPr>
          <w:p w:rsidR="00A95DD4" w:rsidRDefault="00A95DD4">
            <w:pPr>
              <w:autoSpaceDE w:val="0"/>
              <w:adjustRightInd w:val="0"/>
              <w:spacing w:after="0"/>
              <w:jc w:val="both"/>
              <w:rPr>
                <w:rFonts w:asciiTheme="majorHAnsi" w:hAnsiTheme="majorHAnsi" w:cstheme="majorHAnsi"/>
                <w:i/>
                <w:sz w:val="22"/>
                <w:szCs w:val="22"/>
                <w:lang w:val="hu-HU"/>
              </w:rPr>
            </w:pPr>
            <w:r>
              <w:rPr>
                <w:rFonts w:asciiTheme="majorHAnsi" w:hAnsiTheme="majorHAnsi" w:cstheme="majorHAnsi"/>
                <w:sz w:val="22"/>
                <w:szCs w:val="22"/>
                <w:lang w:val="hu-HU"/>
              </w:rPr>
              <w:t xml:space="preserve"> </w:t>
            </w:r>
            <w:r>
              <w:rPr>
                <w:rFonts w:asciiTheme="majorHAnsi" w:hAnsiTheme="majorHAnsi" w:cstheme="majorHAnsi"/>
                <w:i/>
                <w:sz w:val="22"/>
                <w:szCs w:val="22"/>
                <w:highlight w:val="yellow"/>
                <w:lang w:val="hu-HU"/>
              </w:rPr>
              <w:t>Megfelelő aláhúzandó</w:t>
            </w:r>
          </w:p>
        </w:tc>
      </w:tr>
      <w:tr w:rsidR="00A95DD4" w:rsidTr="00A95DD4">
        <w:trPr>
          <w:trHeight w:val="290"/>
        </w:trPr>
        <w:tc>
          <w:tcPr>
            <w:tcW w:w="422" w:type="dxa"/>
            <w:tcBorders>
              <w:top w:val="nil"/>
              <w:left w:val="nil"/>
              <w:bottom w:val="nil"/>
              <w:right w:val="nil"/>
            </w:tcBorders>
            <w:vAlign w:val="center"/>
          </w:tcPr>
          <w:p w:rsidR="00A95DD4" w:rsidRDefault="00A95DD4">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A95DD4" w:rsidRDefault="00A95DD4">
            <w:pPr>
              <w:autoSpaceDE w:val="0"/>
              <w:adjustRightInd w:val="0"/>
              <w:spacing w:after="0"/>
              <w:jc w:val="both"/>
              <w:rPr>
                <w:rFonts w:asciiTheme="majorHAnsi" w:hAnsiTheme="majorHAnsi" w:cstheme="majorHAnsi"/>
                <w:sz w:val="22"/>
                <w:szCs w:val="22"/>
                <w:lang w:val="hu-HU"/>
              </w:rPr>
            </w:pPr>
          </w:p>
        </w:tc>
      </w:tr>
      <w:tr w:rsidR="00A95DD4" w:rsidTr="00A95DD4">
        <w:trPr>
          <w:trHeight w:val="274"/>
        </w:trPr>
        <w:tc>
          <w:tcPr>
            <w:tcW w:w="422" w:type="dxa"/>
            <w:tcBorders>
              <w:top w:val="nil"/>
              <w:left w:val="nil"/>
              <w:bottom w:val="nil"/>
              <w:right w:val="nil"/>
            </w:tcBorders>
            <w:vAlign w:val="center"/>
          </w:tcPr>
          <w:p w:rsidR="00A95DD4" w:rsidRDefault="00A95DD4">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A95DD4" w:rsidRDefault="00A95DD4">
            <w:pPr>
              <w:autoSpaceDE w:val="0"/>
              <w:adjustRightInd w:val="0"/>
              <w:spacing w:after="0"/>
              <w:jc w:val="both"/>
              <w:rPr>
                <w:rFonts w:asciiTheme="majorHAnsi" w:hAnsiTheme="majorHAnsi" w:cstheme="majorHAnsi"/>
                <w:sz w:val="22"/>
                <w:szCs w:val="22"/>
                <w:lang w:val="hu-HU"/>
              </w:rPr>
            </w:pPr>
          </w:p>
        </w:tc>
      </w:tr>
      <w:tr w:rsidR="00A95DD4" w:rsidTr="00A95DD4">
        <w:trPr>
          <w:trHeight w:val="290"/>
        </w:trPr>
        <w:tc>
          <w:tcPr>
            <w:tcW w:w="422" w:type="dxa"/>
            <w:tcBorders>
              <w:top w:val="nil"/>
              <w:left w:val="nil"/>
              <w:bottom w:val="single" w:sz="4" w:space="0" w:color="auto"/>
              <w:right w:val="nil"/>
            </w:tcBorders>
            <w:vAlign w:val="center"/>
          </w:tcPr>
          <w:p w:rsidR="00A95DD4" w:rsidRDefault="00A95DD4">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single" w:sz="4" w:space="0" w:color="auto"/>
              <w:right w:val="nil"/>
            </w:tcBorders>
            <w:vAlign w:val="center"/>
          </w:tcPr>
          <w:p w:rsidR="00A95DD4" w:rsidRDefault="00A95DD4">
            <w:pPr>
              <w:autoSpaceDE w:val="0"/>
              <w:adjustRightInd w:val="0"/>
              <w:spacing w:after="0"/>
              <w:jc w:val="both"/>
              <w:rPr>
                <w:rFonts w:asciiTheme="majorHAnsi" w:hAnsiTheme="majorHAnsi" w:cstheme="majorHAnsi"/>
                <w:sz w:val="22"/>
                <w:szCs w:val="22"/>
                <w:lang w:val="hu-HU"/>
              </w:rPr>
            </w:pPr>
          </w:p>
        </w:tc>
      </w:tr>
      <w:tr w:rsidR="00A95DD4" w:rsidTr="00A95DD4">
        <w:trPr>
          <w:trHeight w:val="114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A95DD4" w:rsidRDefault="00A95DD4">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A95DD4" w:rsidRDefault="00A95DD4">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A pénzmosás és a terrorizmus finanszírozása megelőzéséről és megakadályozásáról szóló 2017. évi LIII. törvény (a továbbiakban: pénzmosásról szóló törvény) 3.§ 38. pontja szerint definiált valamennyi tényleges tulajdonos nevének és állandó lakóhelyének bemutatása tekintetében nyilatkozom:</w:t>
            </w:r>
          </w:p>
        </w:tc>
      </w:tr>
      <w:tr w:rsidR="00A95DD4" w:rsidTr="00A95DD4">
        <w:trPr>
          <w:trHeight w:val="1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5DD4" w:rsidRDefault="00A95DD4">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A95DD4" w:rsidRDefault="00A95DD4">
            <w:pPr>
              <w:autoSpaceDE w:val="0"/>
              <w:adjustRightInd w:val="0"/>
              <w:spacing w:after="0"/>
              <w:rPr>
                <w:rFonts w:asciiTheme="majorHAnsi" w:hAnsiTheme="majorHAnsi" w:cstheme="majorHAnsi"/>
                <w:sz w:val="22"/>
                <w:szCs w:val="22"/>
                <w:lang w:val="hu-HU"/>
              </w:rPr>
            </w:pPr>
          </w:p>
          <w:p w:rsidR="00A95DD4" w:rsidRDefault="00A95DD4">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neve:</w:t>
            </w:r>
          </w:p>
          <w:p w:rsidR="00A95DD4" w:rsidRDefault="00A95DD4">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A95DD4" w:rsidRDefault="00A95DD4">
            <w:pPr>
              <w:autoSpaceDE w:val="0"/>
              <w:adjustRightInd w:val="0"/>
              <w:spacing w:after="0"/>
              <w:jc w:val="center"/>
              <w:rPr>
                <w:rFonts w:asciiTheme="majorHAnsi" w:hAnsiTheme="majorHAnsi" w:cstheme="majorHAnsi"/>
                <w:sz w:val="22"/>
                <w:szCs w:val="22"/>
                <w:lang w:val="hu-HU"/>
              </w:rPr>
            </w:pPr>
          </w:p>
        </w:tc>
      </w:tr>
      <w:tr w:rsidR="00A95DD4" w:rsidTr="00A95DD4">
        <w:trPr>
          <w:trHeight w:val="19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5DD4" w:rsidRDefault="00A95DD4">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A95DD4" w:rsidRDefault="00A95DD4">
            <w:pPr>
              <w:autoSpaceDE w:val="0"/>
              <w:adjustRightInd w:val="0"/>
              <w:spacing w:after="0"/>
              <w:rPr>
                <w:rFonts w:asciiTheme="majorHAnsi" w:hAnsiTheme="majorHAnsi" w:cstheme="majorHAnsi"/>
                <w:sz w:val="22"/>
                <w:szCs w:val="22"/>
                <w:lang w:val="hu-HU"/>
              </w:rPr>
            </w:pPr>
          </w:p>
          <w:p w:rsidR="00A95DD4" w:rsidRDefault="00A95DD4">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állandó lakóhelye:</w:t>
            </w:r>
          </w:p>
          <w:p w:rsidR="00A95DD4" w:rsidRDefault="00A95DD4">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A95DD4" w:rsidRDefault="00A95DD4">
            <w:pPr>
              <w:autoSpaceDE w:val="0"/>
              <w:adjustRightInd w:val="0"/>
              <w:spacing w:after="0"/>
              <w:jc w:val="center"/>
              <w:rPr>
                <w:rFonts w:asciiTheme="majorHAnsi" w:hAnsiTheme="majorHAnsi" w:cstheme="majorHAnsi"/>
                <w:sz w:val="22"/>
                <w:szCs w:val="22"/>
                <w:lang w:val="hu-HU"/>
              </w:rPr>
            </w:pPr>
          </w:p>
        </w:tc>
      </w:tr>
    </w:tbl>
    <w:p w:rsidR="00A95DD4" w:rsidRDefault="00A95DD4" w:rsidP="00A95DD4">
      <w:pPr>
        <w:pStyle w:val="Szvegtrzsbehzssal"/>
        <w:tabs>
          <w:tab w:val="left" w:pos="9072"/>
        </w:tabs>
        <w:spacing w:after="0"/>
        <w:ind w:right="567"/>
        <w:rPr>
          <w:rFonts w:asciiTheme="majorHAnsi" w:hAnsiTheme="majorHAnsi" w:cstheme="majorHAnsi"/>
          <w:i/>
          <w:sz w:val="22"/>
          <w:szCs w:val="22"/>
          <w:lang w:val="hu-HU"/>
        </w:rPr>
      </w:pPr>
      <w:r>
        <w:rPr>
          <w:rFonts w:asciiTheme="majorHAnsi" w:hAnsiTheme="majorHAnsi" w:cstheme="majorHAnsi"/>
          <w:i/>
          <w:sz w:val="22"/>
          <w:szCs w:val="22"/>
          <w:lang w:val="hu-HU"/>
        </w:rPr>
        <w:t xml:space="preserve"> </w:t>
      </w:r>
      <w:r>
        <w:rPr>
          <w:rFonts w:asciiTheme="majorHAnsi" w:hAnsiTheme="majorHAnsi" w:cstheme="majorHAnsi"/>
          <w:i/>
          <w:sz w:val="22"/>
          <w:szCs w:val="22"/>
          <w:highlight w:val="yellow"/>
          <w:lang w:val="hu-HU"/>
        </w:rPr>
        <w:t>Abban az esetben kell kitölteni, amennyiben Ajánlattevőt nem jegyzik  szabályozott tőzsdén</w:t>
      </w:r>
      <w:r>
        <w:rPr>
          <w:rFonts w:asciiTheme="majorHAnsi" w:hAnsiTheme="majorHAnsi" w:cstheme="majorHAnsi"/>
          <w:i/>
          <w:sz w:val="22"/>
          <w:szCs w:val="22"/>
          <w:lang w:val="hu-HU"/>
        </w:rPr>
        <w:t>.</w:t>
      </w:r>
    </w:p>
    <w:p w:rsidR="00A95DD4" w:rsidRDefault="00A95DD4" w:rsidP="00A95DD4">
      <w:pPr>
        <w:pStyle w:val="Szvegtrzsbehzssal"/>
        <w:tabs>
          <w:tab w:val="left" w:pos="9072"/>
        </w:tabs>
        <w:spacing w:after="0"/>
        <w:ind w:right="567"/>
        <w:jc w:val="both"/>
        <w:rPr>
          <w:rFonts w:asciiTheme="majorHAnsi" w:hAnsiTheme="majorHAnsi" w:cstheme="majorHAnsi"/>
          <w:sz w:val="22"/>
          <w:szCs w:val="22"/>
          <w:lang w:val="hu-HU"/>
        </w:rPr>
      </w:pPr>
    </w:p>
    <w:p w:rsidR="00A95DD4" w:rsidRDefault="00A95DD4" w:rsidP="00A95DD4">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A95DD4" w:rsidRDefault="00A95DD4" w:rsidP="00A95DD4">
      <w:pPr>
        <w:spacing w:after="0"/>
        <w:rPr>
          <w:rFonts w:asciiTheme="majorHAnsi" w:hAnsiTheme="majorHAnsi" w:cstheme="majorHAnsi"/>
          <w:sz w:val="22"/>
          <w:szCs w:val="22"/>
          <w:lang w:val="hu-HU"/>
        </w:rPr>
      </w:pPr>
    </w:p>
    <w:p w:rsidR="00A95DD4" w:rsidRDefault="00A95DD4" w:rsidP="00A95D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A95DD4" w:rsidRDefault="00A95DD4" w:rsidP="00A95D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A95DD4" w:rsidRDefault="00A95DD4" w:rsidP="00A95DD4">
      <w:pPr>
        <w:pStyle w:val="Cmsor8"/>
        <w:widowControl w:val="0"/>
        <w:numPr>
          <w:ilvl w:val="0"/>
          <w:numId w:val="0"/>
        </w:numPr>
        <w:spacing w:before="0" w:after="0"/>
        <w:jc w:val="center"/>
        <w:rPr>
          <w:rFonts w:asciiTheme="majorHAnsi" w:hAnsiTheme="majorHAnsi" w:cstheme="majorHAnsi"/>
          <w:sz w:val="22"/>
          <w:szCs w:val="22"/>
        </w:rPr>
      </w:pPr>
    </w:p>
    <w:p w:rsidR="00A95DD4" w:rsidRDefault="00A95DD4" w:rsidP="00A95DD4">
      <w:pPr>
        <w:pStyle w:val="Szvegtrzsbehzssal"/>
        <w:tabs>
          <w:tab w:val="left" w:pos="9072"/>
        </w:tabs>
        <w:spacing w:after="0"/>
        <w:ind w:right="567"/>
        <w:rPr>
          <w:rFonts w:asciiTheme="majorHAnsi" w:hAnsiTheme="majorHAnsi" w:cstheme="majorHAnsi"/>
          <w:sz w:val="22"/>
          <w:szCs w:val="22"/>
          <w:lang w:val="hu-HU"/>
        </w:rPr>
      </w:pPr>
    </w:p>
    <w:p w:rsidR="00A95DD4" w:rsidRDefault="00A95DD4" w:rsidP="00A95DD4">
      <w:pPr>
        <w:shd w:val="clear" w:color="auto" w:fill="EAF1DD" w:themeFill="accent3" w:themeFillTint="33"/>
        <w:spacing w:after="0"/>
        <w:jc w:val="center"/>
        <w:rPr>
          <w:rFonts w:asciiTheme="majorHAnsi" w:hAnsiTheme="majorHAnsi" w:cstheme="majorHAnsi"/>
          <w:b/>
          <w:sz w:val="32"/>
          <w:szCs w:val="32"/>
          <w:lang w:val="hu-HU"/>
        </w:rPr>
      </w:pPr>
      <w:bookmarkStart w:id="1" w:name="_Toc228340118"/>
      <w:bookmarkStart w:id="2" w:name="_Toc222661388"/>
      <w:bookmarkStart w:id="3" w:name="_Ref176678014"/>
      <w:r>
        <w:rPr>
          <w:rFonts w:asciiTheme="majorHAnsi" w:hAnsiTheme="majorHAnsi" w:cstheme="majorHAnsi"/>
          <w:b/>
          <w:sz w:val="32"/>
          <w:szCs w:val="32"/>
          <w:lang w:val="hu-HU"/>
        </w:rPr>
        <w:lastRenderedPageBreak/>
        <w:t xml:space="preserve">Nyilatkozat </w:t>
      </w:r>
      <w:bookmarkEnd w:id="1"/>
      <w:bookmarkEnd w:id="2"/>
      <w:bookmarkEnd w:id="3"/>
      <w:r>
        <w:rPr>
          <w:rFonts w:asciiTheme="majorHAnsi" w:hAnsiTheme="majorHAnsi" w:cstheme="majorHAnsi"/>
          <w:b/>
          <w:sz w:val="32"/>
          <w:szCs w:val="32"/>
          <w:lang w:val="hu-HU"/>
        </w:rPr>
        <w:t xml:space="preserve">hatályos törvényi és élelmiszerlánc szabályozásról szóló törvényi előírásoknak megfelelő termékek forgalmazásáról </w:t>
      </w:r>
    </w:p>
    <w:p w:rsidR="00A95DD4" w:rsidRDefault="00A95DD4" w:rsidP="00A95DD4">
      <w:pPr>
        <w:autoSpaceDE w:val="0"/>
        <w:spacing w:after="0"/>
        <w:ind w:left="567" w:hanging="567"/>
        <w:jc w:val="both"/>
        <w:rPr>
          <w:rFonts w:asciiTheme="majorHAnsi" w:hAnsiTheme="majorHAnsi" w:cstheme="majorHAnsi"/>
          <w:sz w:val="22"/>
          <w:szCs w:val="22"/>
          <w:lang w:val="hu-HU"/>
        </w:rPr>
      </w:pPr>
    </w:p>
    <w:p w:rsidR="00A95DD4" w:rsidRDefault="00A95DD4" w:rsidP="00A95DD4">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Kossuth Lajos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A95DD4" w:rsidRDefault="00A95DD4" w:rsidP="00A95DD4">
      <w:pPr>
        <w:spacing w:after="0"/>
        <w:jc w:val="center"/>
        <w:rPr>
          <w:rFonts w:asciiTheme="majorHAnsi" w:hAnsiTheme="majorHAnsi" w:cstheme="majorHAnsi"/>
          <w:caps/>
          <w:sz w:val="22"/>
          <w:szCs w:val="22"/>
          <w:lang w:val="hu-HU" w:eastAsia="ar-SA"/>
        </w:rPr>
      </w:pPr>
    </w:p>
    <w:p w:rsidR="00A95DD4" w:rsidRDefault="00A95DD4" w:rsidP="00A95DD4">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A95DD4" w:rsidRDefault="00A95DD4" w:rsidP="00A95DD4">
      <w:pPr>
        <w:spacing w:after="0"/>
        <w:jc w:val="center"/>
        <w:rPr>
          <w:rFonts w:asciiTheme="majorHAnsi" w:hAnsiTheme="majorHAnsi" w:cstheme="majorHAnsi"/>
          <w:b/>
          <w:caps/>
          <w:sz w:val="22"/>
          <w:szCs w:val="22"/>
          <w:u w:val="single"/>
          <w:lang w:val="hu-HU" w:eastAsia="ar-SA"/>
        </w:rPr>
      </w:pPr>
    </w:p>
    <w:p w:rsidR="00A95DD4" w:rsidRDefault="00A95DD4" w:rsidP="00A95DD4">
      <w:pPr>
        <w:spacing w:after="0"/>
        <w:jc w:val="both"/>
        <w:rPr>
          <w:rFonts w:asciiTheme="majorHAnsi" w:hAnsiTheme="majorHAnsi" w:cstheme="majorHAnsi"/>
          <w:sz w:val="22"/>
          <w:szCs w:val="22"/>
          <w:highlight w:val="cyan"/>
          <w:lang w:val="hu-HU"/>
        </w:rPr>
      </w:pPr>
      <w:r>
        <w:rPr>
          <w:rFonts w:asciiTheme="majorHAnsi" w:hAnsiTheme="majorHAnsi" w:cstheme="majorHAnsi"/>
          <w:sz w:val="22"/>
          <w:szCs w:val="22"/>
          <w:lang w:val="hu-HU" w:eastAsia="ar-SA"/>
        </w:rPr>
        <w:t>hogy az általunk képviselt szervezet nyertes pályázást követően az iskolai büfé működése kapcsán a hatályos törvényi előírásoknak, és élelmiszerlánc szabályozásáról szóló törvényi előírásoknak megfelelő termékek forgalmazását betartja.</w:t>
      </w:r>
    </w:p>
    <w:p w:rsidR="00A95DD4" w:rsidRDefault="00A95DD4" w:rsidP="00A95DD4">
      <w:pPr>
        <w:autoSpaceDE w:val="0"/>
        <w:spacing w:after="0"/>
        <w:ind w:left="567" w:hanging="567"/>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w:t>
      </w:r>
    </w:p>
    <w:p w:rsidR="00A95DD4" w:rsidRDefault="00A95DD4" w:rsidP="00A95DD4">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A95DD4" w:rsidRDefault="00A95DD4" w:rsidP="00A95DD4">
      <w:pPr>
        <w:spacing w:after="0"/>
        <w:rPr>
          <w:rFonts w:asciiTheme="majorHAnsi" w:hAnsiTheme="majorHAnsi" w:cstheme="majorHAnsi"/>
          <w:sz w:val="22"/>
          <w:szCs w:val="22"/>
          <w:lang w:val="hu-HU"/>
        </w:rPr>
      </w:pPr>
    </w:p>
    <w:p w:rsidR="00A95DD4" w:rsidRDefault="00A95DD4" w:rsidP="00A95D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A95DD4" w:rsidRDefault="00A95DD4" w:rsidP="00A95D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A95DD4" w:rsidRDefault="00A95DD4" w:rsidP="00A95DD4">
      <w:pPr>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A95DD4" w:rsidRDefault="00A95DD4" w:rsidP="00A95DD4">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 xml:space="preserve">Nyilatkozat a nevelési-oktatási intézmények működéséről és a köznevelési intézmények névhasználatáról szóló 20/2012 (VIII. 31.) EMMI rendelet 129. § (4) bekezdésében foglaltak tudomásulvételéről </w:t>
      </w:r>
    </w:p>
    <w:p w:rsidR="00A95DD4" w:rsidRDefault="00A95DD4" w:rsidP="00A95DD4">
      <w:pPr>
        <w:autoSpaceDE w:val="0"/>
        <w:spacing w:after="0"/>
        <w:ind w:left="567" w:hanging="567"/>
        <w:jc w:val="both"/>
        <w:rPr>
          <w:rFonts w:asciiTheme="majorHAnsi" w:hAnsiTheme="majorHAnsi" w:cstheme="majorHAnsi"/>
          <w:sz w:val="22"/>
          <w:szCs w:val="22"/>
          <w:lang w:val="hu-HU"/>
        </w:rPr>
      </w:pPr>
    </w:p>
    <w:p w:rsidR="00A95DD4" w:rsidRDefault="00A95DD4" w:rsidP="00A95DD4">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Kossuth Lajos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A95DD4" w:rsidRDefault="00A95DD4" w:rsidP="00A95DD4">
      <w:pPr>
        <w:spacing w:after="0"/>
        <w:jc w:val="center"/>
        <w:rPr>
          <w:rFonts w:asciiTheme="majorHAnsi" w:hAnsiTheme="majorHAnsi" w:cstheme="majorHAnsi"/>
          <w:caps/>
          <w:sz w:val="22"/>
          <w:szCs w:val="22"/>
          <w:lang w:val="hu-HU" w:eastAsia="ar-SA"/>
        </w:rPr>
      </w:pPr>
    </w:p>
    <w:p w:rsidR="00A95DD4" w:rsidRDefault="00A95DD4" w:rsidP="00A95DD4">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A95DD4" w:rsidRDefault="00A95DD4" w:rsidP="00A95DD4">
      <w:pPr>
        <w:spacing w:after="0"/>
        <w:jc w:val="center"/>
        <w:rPr>
          <w:rFonts w:asciiTheme="majorHAnsi" w:hAnsiTheme="majorHAnsi" w:cstheme="majorHAnsi"/>
          <w:b/>
          <w:caps/>
          <w:sz w:val="22"/>
          <w:szCs w:val="22"/>
          <w:u w:val="single"/>
          <w:lang w:val="hu-HU" w:eastAsia="ar-SA"/>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hogy tudomásul vesszük, hogy a nevelési-oktatási intézmények működéséről és a köznevelési intézmények névhasználatáról szóló 20/2012 (VIII. 31.) EMMI rendelet 129. § (4) bekezdése értelmében nevelési-oktatási intézményben, valamint a nevelési-oktatási intézményen kívül a gyermekek, tanulók részére szervezett rendezvényeken a népegészségügyi termékadóról szóló 2011. évi CIII. törvény (</w:t>
      </w:r>
      <w:proofErr w:type="spellStart"/>
      <w:r>
        <w:rPr>
          <w:rFonts w:asciiTheme="majorHAnsi" w:eastAsia="SimHei" w:hAnsiTheme="majorHAnsi" w:cstheme="majorHAnsi"/>
          <w:sz w:val="22"/>
          <w:szCs w:val="22"/>
          <w:lang w:val="hu-HU"/>
        </w:rPr>
        <w:t>Netatv</w:t>
      </w:r>
      <w:proofErr w:type="spellEnd"/>
      <w:r>
        <w:rPr>
          <w:rFonts w:asciiTheme="majorHAnsi" w:eastAsia="SimHei" w:hAnsiTheme="majorHAnsi" w:cstheme="majorHAnsi"/>
          <w:sz w:val="22"/>
          <w:szCs w:val="22"/>
          <w:lang w:val="hu-HU"/>
        </w:rPr>
        <w:t>.) hatálya alá tartozó, továbbá alkohol- és dohánytermék nem árusítható.</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Ajánlattevőként kötelezettséget vállalunk arra, hogy fenti irányú hatósági ellenőrzés esetén a hatósági ellenőrzésről készült jegyzőkönyv átvételétől vagy megküldésétől számított 8 napon belül a hatósági ellenőrzésről készült jegyzőkönyv másolati példányának megküldésével tájékoztatjuk Ajánlatkérőt az ellenőrzésről, illetve jogsértés esetén a Hatóság kötelezéséről.</w:t>
      </w:r>
    </w:p>
    <w:p w:rsidR="00A95DD4" w:rsidRDefault="00A95DD4" w:rsidP="00A95DD4">
      <w:pPr>
        <w:spacing w:after="0"/>
        <w:jc w:val="both"/>
        <w:rPr>
          <w:rFonts w:asciiTheme="majorHAnsi" w:eastAsia="SimHei" w:hAnsiTheme="majorHAnsi" w:cstheme="majorHAnsi"/>
          <w:sz w:val="22"/>
          <w:szCs w:val="22"/>
          <w:lang w:val="hu-HU"/>
        </w:rPr>
      </w:pPr>
    </w:p>
    <w:p w:rsidR="00A95DD4" w:rsidRDefault="00A95DD4" w:rsidP="00A95D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Tudomásul vesszük, hogy szerződésszegésnek minősül</w:t>
      </w:r>
    </w:p>
    <w:p w:rsidR="00A95DD4" w:rsidRDefault="00A95DD4" w:rsidP="00A95DD4">
      <w:pPr>
        <w:pStyle w:val="Listaszerbekezds"/>
        <w:numPr>
          <w:ilvl w:val="0"/>
          <w:numId w:val="44"/>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amennyiben az intézményben üzemelő büfé árukínálata a </w:t>
      </w:r>
      <w:proofErr w:type="spellStart"/>
      <w:r>
        <w:rPr>
          <w:rFonts w:asciiTheme="majorHAnsi" w:hAnsiTheme="majorHAnsi" w:cstheme="majorHAnsi"/>
          <w:sz w:val="22"/>
          <w:szCs w:val="22"/>
          <w:lang w:val="hu-HU"/>
        </w:rPr>
        <w:t>Netatv</w:t>
      </w:r>
      <w:proofErr w:type="spellEnd"/>
      <w:r>
        <w:rPr>
          <w:rFonts w:asciiTheme="majorHAnsi" w:hAnsiTheme="majorHAnsi" w:cstheme="majorHAnsi"/>
          <w:sz w:val="22"/>
          <w:szCs w:val="22"/>
          <w:lang w:val="hu-HU"/>
        </w:rPr>
        <w:t>. hatálya alá tartozó, illetve az EMMI rendeletben tiltott bármely terméket – a Hatóság kötelezése ellenére – forgalmazza vagy megjeleníti,</w:t>
      </w:r>
    </w:p>
    <w:p w:rsidR="00A95DD4" w:rsidRDefault="00A95DD4" w:rsidP="00A95DD4">
      <w:pPr>
        <w:pStyle w:val="Listaszerbekezds"/>
        <w:numPr>
          <w:ilvl w:val="0"/>
          <w:numId w:val="44"/>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a hatósági ellenőrzésről Ajánlatkérőt a megjelölt határidőben és módon elmulasztja tájékoztatni.</w:t>
      </w:r>
    </w:p>
    <w:p w:rsidR="00A95DD4" w:rsidRDefault="00A95DD4" w:rsidP="00A95DD4">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Fenti esetekben Ajánlatkérő a bérleti szerződést azonnali hatállyal megszüntetheti.</w:t>
      </w:r>
    </w:p>
    <w:p w:rsidR="00A95DD4" w:rsidRDefault="00A95DD4" w:rsidP="00A95DD4">
      <w:pPr>
        <w:spacing w:after="0"/>
        <w:rPr>
          <w:rFonts w:asciiTheme="majorHAnsi" w:hAnsiTheme="majorHAnsi" w:cstheme="majorHAnsi"/>
          <w:sz w:val="22"/>
          <w:szCs w:val="22"/>
          <w:lang w:val="hu-HU"/>
        </w:rPr>
      </w:pPr>
    </w:p>
    <w:p w:rsidR="00A95DD4" w:rsidRDefault="00A95DD4" w:rsidP="00A95DD4">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A95DD4" w:rsidRDefault="00A95DD4" w:rsidP="00A95DD4">
      <w:pPr>
        <w:spacing w:after="0"/>
        <w:rPr>
          <w:rFonts w:asciiTheme="majorHAnsi" w:hAnsiTheme="majorHAnsi" w:cstheme="majorHAnsi"/>
          <w:sz w:val="22"/>
          <w:szCs w:val="22"/>
          <w:lang w:val="hu-HU"/>
        </w:rPr>
      </w:pPr>
    </w:p>
    <w:p w:rsidR="00A95DD4" w:rsidRDefault="00A95DD4" w:rsidP="00A95D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A95DD4" w:rsidRDefault="00A95DD4" w:rsidP="00A95D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A95DD4" w:rsidRDefault="00A95DD4" w:rsidP="00A95DD4">
      <w:pPr>
        <w:rPr>
          <w:rFonts w:asciiTheme="majorHAnsi" w:hAnsiTheme="majorHAnsi" w:cstheme="majorHAnsi"/>
          <w:b/>
          <w:sz w:val="22"/>
          <w:szCs w:val="22"/>
          <w:lang w:val="hu-HU"/>
        </w:rPr>
      </w:pPr>
      <w:r>
        <w:rPr>
          <w:rFonts w:asciiTheme="majorHAnsi" w:hAnsiTheme="majorHAnsi" w:cstheme="majorHAnsi"/>
          <w:b/>
          <w:sz w:val="22"/>
          <w:szCs w:val="22"/>
          <w:lang w:val="hu-HU"/>
        </w:rPr>
        <w:br w:type="page"/>
      </w:r>
    </w:p>
    <w:p w:rsidR="00A95DD4" w:rsidRDefault="00A95DD4" w:rsidP="00A95DD4">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Büfé üzemeltetésében szerzett tapasztalat</w:t>
      </w:r>
    </w:p>
    <w:p w:rsidR="00A95DD4" w:rsidRDefault="00A95DD4" w:rsidP="00A95DD4">
      <w:pPr>
        <w:spacing w:after="0"/>
        <w:jc w:val="both"/>
        <w:rPr>
          <w:rFonts w:asciiTheme="majorHAnsi" w:hAnsiTheme="majorHAnsi" w:cstheme="majorHAnsi"/>
          <w:sz w:val="22"/>
          <w:szCs w:val="22"/>
          <w:lang w:val="hu-HU" w:eastAsia="ar-SA"/>
        </w:rPr>
      </w:pPr>
    </w:p>
    <w:p w:rsidR="00A95DD4" w:rsidRDefault="00A95DD4" w:rsidP="00A95DD4">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Kossuth Lajos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eljárással kapcsolatosan nyilatkozom, hogy az elmúlt 5 évben az alábbi büféüzemeltetési tapasztalatot szereztem: </w:t>
      </w:r>
    </w:p>
    <w:p w:rsidR="00A95DD4" w:rsidRDefault="00A95DD4" w:rsidP="00A95DD4">
      <w:pPr>
        <w:rPr>
          <w:lang w:val="hu-HU"/>
        </w:rPr>
      </w:pPr>
    </w:p>
    <w:p w:rsidR="00A95DD4" w:rsidRDefault="00A95DD4" w:rsidP="00A95DD4">
      <w:pPr>
        <w:rPr>
          <w:lang w:val="hu-HU"/>
        </w:rPr>
      </w:pPr>
    </w:p>
    <w:p w:rsidR="00A95DD4" w:rsidRDefault="00A95DD4" w:rsidP="00A95DD4">
      <w:pPr>
        <w:rPr>
          <w:lang w:val="hu-HU"/>
        </w:rPr>
      </w:pPr>
    </w:p>
    <w:tbl>
      <w:tblPr>
        <w:tblStyle w:val="Rcsostblzat"/>
        <w:tblW w:w="0" w:type="auto"/>
        <w:tblLook w:val="04A0" w:firstRow="1" w:lastRow="0" w:firstColumn="1" w:lastColumn="0" w:noHBand="0" w:noVBand="1"/>
      </w:tblPr>
      <w:tblGrid>
        <w:gridCol w:w="2757"/>
        <w:gridCol w:w="2757"/>
        <w:gridCol w:w="2758"/>
      </w:tblGrid>
      <w:tr w:rsidR="00A95DD4" w:rsidTr="00A95DD4">
        <w:trPr>
          <w:trHeight w:val="1119"/>
        </w:trPr>
        <w:tc>
          <w:tcPr>
            <w:tcW w:w="2757" w:type="dxa"/>
            <w:tcBorders>
              <w:top w:val="single" w:sz="4" w:space="0" w:color="auto"/>
              <w:left w:val="single" w:sz="4" w:space="0" w:color="auto"/>
              <w:bottom w:val="single" w:sz="4" w:space="0" w:color="auto"/>
              <w:right w:val="single" w:sz="4" w:space="0" w:color="auto"/>
            </w:tcBorders>
            <w:vAlign w:val="center"/>
            <w:hideMark/>
          </w:tcPr>
          <w:p w:rsidR="00A95DD4" w:rsidRDefault="00A95DD4">
            <w:pPr>
              <w:jc w:val="center"/>
              <w:rPr>
                <w:b/>
                <w:sz w:val="28"/>
                <w:szCs w:val="28"/>
              </w:rPr>
            </w:pPr>
            <w:r>
              <w:rPr>
                <w:rFonts w:asciiTheme="majorHAnsi" w:hAnsiTheme="majorHAnsi" w:cstheme="majorHAnsi"/>
                <w:b/>
                <w:sz w:val="28"/>
                <w:szCs w:val="28"/>
                <w:lang w:val="hu-HU"/>
              </w:rPr>
              <w:t>Név</w:t>
            </w:r>
          </w:p>
        </w:tc>
        <w:tc>
          <w:tcPr>
            <w:tcW w:w="2757" w:type="dxa"/>
            <w:tcBorders>
              <w:top w:val="single" w:sz="4" w:space="0" w:color="auto"/>
              <w:left w:val="single" w:sz="4" w:space="0" w:color="auto"/>
              <w:bottom w:val="single" w:sz="4" w:space="0" w:color="auto"/>
              <w:right w:val="single" w:sz="4" w:space="0" w:color="auto"/>
            </w:tcBorders>
            <w:vAlign w:val="center"/>
            <w:hideMark/>
          </w:tcPr>
          <w:p w:rsidR="00A95DD4" w:rsidRDefault="00A95DD4">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helye</w:t>
            </w:r>
            <w:r>
              <w:rPr>
                <w:rFonts w:asciiTheme="majorHAnsi" w:hAnsiTheme="majorHAnsi" w:cstheme="majorHAnsi"/>
                <w:sz w:val="22"/>
                <w:szCs w:val="22"/>
                <w:lang w:val="hu-HU"/>
              </w:rPr>
              <w:t xml:space="preserve"> </w:t>
            </w:r>
          </w:p>
          <w:p w:rsidR="00A95DD4" w:rsidRDefault="00A95DD4">
            <w:pPr>
              <w:jc w:val="center"/>
              <w:rPr>
                <w:rFonts w:asciiTheme="majorHAnsi" w:hAnsiTheme="majorHAnsi" w:cstheme="majorHAnsi"/>
                <w:sz w:val="22"/>
                <w:szCs w:val="22"/>
                <w:lang w:val="hu-HU"/>
              </w:rPr>
            </w:pPr>
            <w:r>
              <w:rPr>
                <w:rFonts w:asciiTheme="majorHAnsi" w:hAnsiTheme="majorHAnsi" w:cstheme="majorHAnsi"/>
                <w:sz w:val="22"/>
                <w:szCs w:val="22"/>
                <w:lang w:val="hu-HU"/>
              </w:rPr>
              <w:t>(Intézmény neve, címe)</w:t>
            </w:r>
          </w:p>
        </w:tc>
        <w:tc>
          <w:tcPr>
            <w:tcW w:w="2758" w:type="dxa"/>
            <w:tcBorders>
              <w:top w:val="single" w:sz="4" w:space="0" w:color="auto"/>
              <w:left w:val="single" w:sz="4" w:space="0" w:color="auto"/>
              <w:bottom w:val="single" w:sz="4" w:space="0" w:color="auto"/>
              <w:right w:val="single" w:sz="4" w:space="0" w:color="auto"/>
            </w:tcBorders>
            <w:vAlign w:val="center"/>
            <w:hideMark/>
          </w:tcPr>
          <w:p w:rsidR="00A95DD4" w:rsidRDefault="00A95DD4">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hossza</w:t>
            </w:r>
            <w:r>
              <w:rPr>
                <w:rFonts w:asciiTheme="majorHAnsi" w:hAnsiTheme="majorHAnsi" w:cstheme="majorHAnsi"/>
                <w:sz w:val="22"/>
                <w:szCs w:val="22"/>
                <w:lang w:val="hu-HU"/>
              </w:rPr>
              <w:t xml:space="preserve"> </w:t>
            </w:r>
          </w:p>
          <w:p w:rsidR="00A95DD4" w:rsidRDefault="00A95DD4">
            <w:pPr>
              <w:jc w:val="center"/>
              <w:rPr>
                <w:rFonts w:asciiTheme="majorHAnsi" w:hAnsiTheme="majorHAnsi" w:cstheme="majorHAnsi"/>
                <w:sz w:val="22"/>
                <w:szCs w:val="22"/>
                <w:lang w:val="hu-HU"/>
              </w:rPr>
            </w:pPr>
            <w:r>
              <w:rPr>
                <w:rFonts w:asciiTheme="majorHAnsi" w:hAnsiTheme="majorHAnsi" w:cstheme="majorHAnsi"/>
                <w:sz w:val="22"/>
                <w:szCs w:val="22"/>
                <w:lang w:val="hu-HU"/>
              </w:rPr>
              <w:t>(Kezdő és végdátum: év és hónap megadásával)</w:t>
            </w:r>
          </w:p>
        </w:tc>
      </w:tr>
      <w:tr w:rsidR="00A95DD4" w:rsidTr="00A95DD4">
        <w:trPr>
          <w:trHeight w:val="1182"/>
        </w:trPr>
        <w:tc>
          <w:tcPr>
            <w:tcW w:w="2757" w:type="dxa"/>
            <w:vMerge w:val="restart"/>
            <w:tcBorders>
              <w:top w:val="single" w:sz="4" w:space="0" w:color="auto"/>
              <w:left w:val="single" w:sz="4" w:space="0" w:color="auto"/>
              <w:bottom w:val="single" w:sz="4" w:space="0" w:color="auto"/>
              <w:right w:val="single" w:sz="4" w:space="0" w:color="auto"/>
            </w:tcBorders>
          </w:tcPr>
          <w:p w:rsidR="00A95DD4" w:rsidRDefault="00A95DD4">
            <w:pPr>
              <w:rPr>
                <w:lang w:val="hu-HU"/>
              </w:rPr>
            </w:pPr>
          </w:p>
        </w:tc>
        <w:tc>
          <w:tcPr>
            <w:tcW w:w="2757" w:type="dxa"/>
            <w:tcBorders>
              <w:top w:val="single" w:sz="4" w:space="0" w:color="auto"/>
              <w:left w:val="single" w:sz="4" w:space="0" w:color="auto"/>
              <w:bottom w:val="single" w:sz="4" w:space="0" w:color="auto"/>
              <w:right w:val="single" w:sz="4" w:space="0" w:color="auto"/>
            </w:tcBorders>
          </w:tcPr>
          <w:p w:rsidR="00A95DD4" w:rsidRDefault="00A95DD4">
            <w:pPr>
              <w:rPr>
                <w:lang w:val="hu-HU"/>
              </w:rPr>
            </w:pPr>
          </w:p>
        </w:tc>
        <w:tc>
          <w:tcPr>
            <w:tcW w:w="2758" w:type="dxa"/>
            <w:tcBorders>
              <w:top w:val="single" w:sz="4" w:space="0" w:color="auto"/>
              <w:left w:val="single" w:sz="4" w:space="0" w:color="auto"/>
              <w:bottom w:val="single" w:sz="4" w:space="0" w:color="auto"/>
              <w:right w:val="single" w:sz="4" w:space="0" w:color="auto"/>
            </w:tcBorders>
          </w:tcPr>
          <w:p w:rsidR="00A95DD4" w:rsidRDefault="00A95DD4">
            <w:pPr>
              <w:rPr>
                <w:lang w:val="hu-HU"/>
              </w:rPr>
            </w:pPr>
          </w:p>
        </w:tc>
      </w:tr>
      <w:tr w:rsidR="00A95DD4" w:rsidTr="00A95DD4">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5DD4" w:rsidRDefault="00A95DD4">
            <w:pPr>
              <w:rPr>
                <w:lang w:val="hu-HU"/>
              </w:rPr>
            </w:pPr>
          </w:p>
        </w:tc>
        <w:tc>
          <w:tcPr>
            <w:tcW w:w="2757" w:type="dxa"/>
            <w:tcBorders>
              <w:top w:val="single" w:sz="4" w:space="0" w:color="auto"/>
              <w:left w:val="single" w:sz="4" w:space="0" w:color="auto"/>
              <w:bottom w:val="single" w:sz="4" w:space="0" w:color="auto"/>
              <w:right w:val="single" w:sz="4" w:space="0" w:color="auto"/>
            </w:tcBorders>
          </w:tcPr>
          <w:p w:rsidR="00A95DD4" w:rsidRDefault="00A95DD4">
            <w:pPr>
              <w:rPr>
                <w:lang w:val="hu-HU"/>
              </w:rPr>
            </w:pPr>
          </w:p>
        </w:tc>
        <w:tc>
          <w:tcPr>
            <w:tcW w:w="2758" w:type="dxa"/>
            <w:tcBorders>
              <w:top w:val="single" w:sz="4" w:space="0" w:color="auto"/>
              <w:left w:val="single" w:sz="4" w:space="0" w:color="auto"/>
              <w:bottom w:val="single" w:sz="4" w:space="0" w:color="auto"/>
              <w:right w:val="single" w:sz="4" w:space="0" w:color="auto"/>
            </w:tcBorders>
          </w:tcPr>
          <w:p w:rsidR="00A95DD4" w:rsidRDefault="00A95DD4">
            <w:pPr>
              <w:rPr>
                <w:lang w:val="hu-HU"/>
              </w:rPr>
            </w:pPr>
          </w:p>
        </w:tc>
      </w:tr>
      <w:tr w:rsidR="00A95DD4" w:rsidTr="00A95DD4">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5DD4" w:rsidRDefault="00A95DD4">
            <w:pPr>
              <w:rPr>
                <w:lang w:val="hu-HU"/>
              </w:rPr>
            </w:pPr>
          </w:p>
        </w:tc>
        <w:tc>
          <w:tcPr>
            <w:tcW w:w="2757" w:type="dxa"/>
            <w:tcBorders>
              <w:top w:val="single" w:sz="4" w:space="0" w:color="auto"/>
              <w:left w:val="single" w:sz="4" w:space="0" w:color="auto"/>
              <w:bottom w:val="single" w:sz="4" w:space="0" w:color="auto"/>
              <w:right w:val="single" w:sz="4" w:space="0" w:color="auto"/>
            </w:tcBorders>
          </w:tcPr>
          <w:p w:rsidR="00A95DD4" w:rsidRDefault="00A95DD4">
            <w:pPr>
              <w:rPr>
                <w:lang w:val="hu-HU"/>
              </w:rPr>
            </w:pPr>
          </w:p>
        </w:tc>
        <w:tc>
          <w:tcPr>
            <w:tcW w:w="2758" w:type="dxa"/>
            <w:tcBorders>
              <w:top w:val="single" w:sz="4" w:space="0" w:color="auto"/>
              <w:left w:val="single" w:sz="4" w:space="0" w:color="auto"/>
              <w:bottom w:val="single" w:sz="4" w:space="0" w:color="auto"/>
              <w:right w:val="single" w:sz="4" w:space="0" w:color="auto"/>
            </w:tcBorders>
          </w:tcPr>
          <w:p w:rsidR="00A95DD4" w:rsidRDefault="00A95DD4">
            <w:pPr>
              <w:rPr>
                <w:lang w:val="hu-HU"/>
              </w:rPr>
            </w:pPr>
          </w:p>
        </w:tc>
      </w:tr>
    </w:tbl>
    <w:p w:rsidR="00A95DD4" w:rsidRDefault="00A95DD4" w:rsidP="00A95DD4">
      <w:pPr>
        <w:rPr>
          <w:lang w:val="hu-HU"/>
        </w:rPr>
      </w:pPr>
    </w:p>
    <w:p w:rsidR="00A95DD4" w:rsidRDefault="00A95DD4" w:rsidP="00A95DD4">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A95DD4" w:rsidRDefault="00A95DD4" w:rsidP="00A95DD4">
      <w:pPr>
        <w:spacing w:after="0"/>
        <w:rPr>
          <w:rFonts w:asciiTheme="majorHAnsi" w:hAnsiTheme="majorHAnsi" w:cstheme="majorHAnsi"/>
          <w:sz w:val="22"/>
          <w:szCs w:val="22"/>
          <w:lang w:val="hu-HU"/>
        </w:rPr>
      </w:pPr>
    </w:p>
    <w:p w:rsidR="00A95DD4" w:rsidRDefault="00A95DD4" w:rsidP="00A95D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A95DD4" w:rsidRDefault="00A95DD4" w:rsidP="00A95D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A95DD4" w:rsidRDefault="00A95DD4" w:rsidP="00A95DD4">
      <w:pPr>
        <w:rPr>
          <w:lang w:val="hu-HU"/>
        </w:rPr>
      </w:pPr>
    </w:p>
    <w:p w:rsidR="00A95DD4" w:rsidRDefault="00A95DD4" w:rsidP="00A95DD4">
      <w:pPr>
        <w:rPr>
          <w:lang w:val="hu-HU"/>
        </w:rPr>
      </w:pPr>
    </w:p>
    <w:p w:rsidR="00A95DD4" w:rsidRDefault="00A95DD4" w:rsidP="00A95DD4">
      <w:pPr>
        <w:rPr>
          <w:lang w:val="hu-HU"/>
        </w:rPr>
      </w:pPr>
    </w:p>
    <w:p w:rsidR="00A95DD4" w:rsidRDefault="00A95DD4" w:rsidP="00A95DD4">
      <w:pPr>
        <w:rPr>
          <w:lang w:val="hu-HU"/>
        </w:rPr>
      </w:pPr>
    </w:p>
    <w:p w:rsidR="00A95DD4" w:rsidRDefault="00A95DD4" w:rsidP="00A95DD4">
      <w:pPr>
        <w:rPr>
          <w:lang w:val="hu-HU"/>
        </w:rPr>
      </w:pPr>
    </w:p>
    <w:p w:rsidR="00A95DD4" w:rsidRDefault="00A95DD4" w:rsidP="00A95DD4">
      <w:pPr>
        <w:rPr>
          <w:lang w:val="hu-HU"/>
        </w:rPr>
      </w:pPr>
    </w:p>
    <w:p w:rsidR="00A95DD4" w:rsidRDefault="00A95DD4" w:rsidP="00A95DD4">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Aláírási címpéldány másolata</w:t>
      </w:r>
    </w:p>
    <w:p w:rsidR="00A95DD4" w:rsidRDefault="00A95DD4" w:rsidP="00A95DD4">
      <w:pPr>
        <w:rPr>
          <w:lang w:val="hu-HU" w:eastAsia="hu-HU"/>
        </w:rPr>
      </w:pPr>
    </w:p>
    <w:p w:rsidR="00A95DD4" w:rsidRDefault="00A95DD4" w:rsidP="00A95DD4">
      <w:pPr>
        <w:rPr>
          <w:lang w:val="hu-HU" w:eastAsia="hu-HU"/>
        </w:rPr>
      </w:pPr>
    </w:p>
    <w:p w:rsidR="00A95DD4" w:rsidRDefault="00A95DD4" w:rsidP="00A95DD4">
      <w:pPr>
        <w:rPr>
          <w:lang w:val="hu-HU" w:eastAsia="hu-HU"/>
        </w:rPr>
      </w:pPr>
    </w:p>
    <w:p w:rsidR="00A95DD4" w:rsidRDefault="00A95DD4" w:rsidP="00A95DD4">
      <w:pPr>
        <w:spacing w:after="0"/>
        <w:jc w:val="center"/>
        <w:rPr>
          <w:rFonts w:asciiTheme="majorHAnsi" w:eastAsia="SimHei" w:hAnsiTheme="majorHAnsi" w:cstheme="majorHAnsi"/>
          <w:b/>
          <w:bCs/>
          <w:sz w:val="22"/>
          <w:szCs w:val="22"/>
          <w:lang w:val="hu-HU"/>
        </w:rPr>
      </w:pPr>
    </w:p>
    <w:p w:rsidR="00A95DD4" w:rsidRDefault="00A95DD4" w:rsidP="00A95DD4">
      <w:pPr>
        <w:spacing w:after="0"/>
        <w:rPr>
          <w:rFonts w:asciiTheme="majorHAnsi" w:hAnsiTheme="majorHAnsi" w:cstheme="majorHAnsi"/>
          <w:b/>
          <w:sz w:val="22"/>
          <w:szCs w:val="22"/>
          <w:lang w:val="hu-HU"/>
        </w:rPr>
      </w:pPr>
      <w:r>
        <w:rPr>
          <w:rFonts w:asciiTheme="majorHAnsi" w:hAnsiTheme="majorHAnsi" w:cstheme="majorHAnsi"/>
          <w:sz w:val="22"/>
          <w:szCs w:val="22"/>
          <w:lang w:val="hu-HU"/>
        </w:rPr>
        <w:br w:type="page"/>
      </w:r>
    </w:p>
    <w:p w:rsidR="00A95DD4" w:rsidRDefault="00A95DD4" w:rsidP="00A95DD4">
      <w:pPr>
        <w:shd w:val="clear" w:color="auto" w:fill="EAF1DD" w:themeFill="accent3" w:themeFillTint="33"/>
        <w:spacing w:after="0"/>
        <w:jc w:val="center"/>
        <w:rPr>
          <w:rFonts w:asciiTheme="majorHAnsi" w:hAnsiTheme="majorHAnsi" w:cstheme="majorHAnsi"/>
          <w:b/>
          <w:sz w:val="28"/>
          <w:szCs w:val="28"/>
          <w:u w:val="single"/>
          <w:lang w:val="hu-HU"/>
        </w:rPr>
      </w:pPr>
      <w:r>
        <w:rPr>
          <w:rFonts w:asciiTheme="majorHAnsi" w:hAnsiTheme="majorHAnsi" w:cstheme="majorHAnsi"/>
          <w:b/>
          <w:sz w:val="28"/>
          <w:szCs w:val="28"/>
          <w:u w:val="single"/>
          <w:lang w:val="hu-HU"/>
        </w:rPr>
        <w:lastRenderedPageBreak/>
        <w:t xml:space="preserve">Nyilatkozat aláírásmintáról </w:t>
      </w:r>
    </w:p>
    <w:p w:rsidR="00A95DD4" w:rsidRDefault="00A95DD4" w:rsidP="00A95DD4">
      <w:pPr>
        <w:spacing w:after="0"/>
        <w:rPr>
          <w:rFonts w:asciiTheme="majorHAnsi" w:hAnsiTheme="majorHAnsi" w:cstheme="majorHAnsi"/>
          <w:b/>
          <w:sz w:val="22"/>
          <w:szCs w:val="22"/>
          <w:lang w:val="hu-HU"/>
        </w:rPr>
      </w:pPr>
    </w:p>
    <w:p w:rsidR="00A95DD4" w:rsidRDefault="00A95DD4" w:rsidP="00A95DD4">
      <w:pPr>
        <w:jc w:val="center"/>
        <w:rPr>
          <w:lang w:val="hu-HU"/>
        </w:rPr>
      </w:pPr>
    </w:p>
    <w:p w:rsidR="00A95DD4" w:rsidRDefault="00A95DD4" w:rsidP="00A95DD4">
      <w:pPr>
        <w:jc w:val="center"/>
        <w:rPr>
          <w:rFonts w:asciiTheme="majorHAnsi" w:eastAsia="SimHei" w:hAnsiTheme="majorHAnsi" w:cstheme="majorHAnsi"/>
          <w:sz w:val="22"/>
          <w:szCs w:val="22"/>
          <w:lang w:val="hu-HU"/>
        </w:rPr>
      </w:pPr>
    </w:p>
    <w:p w:rsidR="00A95DD4" w:rsidRDefault="00A95DD4" w:rsidP="00A95DD4">
      <w:pPr>
        <w:jc w:val="both"/>
        <w:rPr>
          <w:rFonts w:asciiTheme="majorHAnsi" w:eastAsia="SimHei" w:hAnsiTheme="majorHAnsi" w:cstheme="majorHAnsi"/>
          <w:lang w:val="hu-HU"/>
        </w:rPr>
      </w:pPr>
      <w:r>
        <w:rPr>
          <w:rFonts w:asciiTheme="majorHAnsi" w:eastAsia="SimHei" w:hAnsiTheme="majorHAnsi" w:cstheme="majorHAnsi"/>
          <w:lang w:val="hu-HU"/>
        </w:rPr>
        <w:t>Alulírott, …………………….……………. egyéni vállalkozó (adószám: …………………………, székhely cím: ……………………………..………………………., személyi igazolvány száma: ……………………………………….) ezúton nyilatkozom, hogy nevemet az alábbiak szerint jegyzem:</w:t>
      </w:r>
    </w:p>
    <w:p w:rsidR="00A95DD4" w:rsidRDefault="00A95DD4" w:rsidP="00A95DD4">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p>
    <w:p w:rsidR="00A95DD4" w:rsidRDefault="00A95DD4" w:rsidP="00A95DD4">
      <w:pPr>
        <w:spacing w:line="360" w:lineRule="auto"/>
        <w:jc w:val="both"/>
        <w:rPr>
          <w:rFonts w:asciiTheme="majorHAnsi" w:eastAsia="SimHei" w:hAnsiTheme="majorHAnsi" w:cstheme="majorHAnsi"/>
          <w:sz w:val="22"/>
          <w:szCs w:val="22"/>
          <w:lang w:val="hu-HU"/>
        </w:rPr>
      </w:pPr>
    </w:p>
    <w:p w:rsidR="00A95DD4" w:rsidRDefault="00A95DD4" w:rsidP="00A95DD4">
      <w:pPr>
        <w:spacing w:line="360" w:lineRule="auto"/>
        <w:jc w:val="both"/>
        <w:rPr>
          <w:rFonts w:asciiTheme="majorHAnsi" w:eastAsia="SimHei" w:hAnsiTheme="majorHAnsi" w:cstheme="majorHAnsi"/>
          <w:sz w:val="22"/>
          <w:szCs w:val="22"/>
          <w:lang w:val="hu-HU"/>
        </w:rPr>
      </w:pPr>
    </w:p>
    <w:p w:rsidR="00A95DD4" w:rsidRDefault="00A95DD4" w:rsidP="00A95DD4">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w:t>
      </w:r>
    </w:p>
    <w:p w:rsidR="00A95DD4" w:rsidRDefault="00A95DD4" w:rsidP="00A95DD4">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 xml:space="preserve">               (aláírás minta)</w:t>
      </w:r>
    </w:p>
    <w:p w:rsidR="00A95DD4" w:rsidRDefault="00A95DD4" w:rsidP="00A95DD4">
      <w:pPr>
        <w:spacing w:line="360" w:lineRule="auto"/>
        <w:jc w:val="both"/>
        <w:rPr>
          <w:rFonts w:asciiTheme="majorHAnsi" w:eastAsia="SimHei" w:hAnsiTheme="majorHAnsi" w:cstheme="majorHAnsi"/>
          <w:sz w:val="22"/>
          <w:szCs w:val="22"/>
          <w:lang w:val="hu-HU"/>
        </w:rPr>
      </w:pPr>
    </w:p>
    <w:p w:rsidR="00A95DD4" w:rsidRDefault="00A95DD4" w:rsidP="00A95DD4">
      <w:pPr>
        <w:jc w:val="both"/>
        <w:rPr>
          <w:rFonts w:asciiTheme="majorHAnsi" w:eastAsia="SimHei" w:hAnsiTheme="majorHAnsi" w:cstheme="majorHAnsi"/>
          <w:sz w:val="22"/>
          <w:szCs w:val="22"/>
          <w:lang w:val="hu-HU"/>
        </w:rPr>
      </w:pPr>
    </w:p>
    <w:p w:rsidR="00A95DD4" w:rsidRDefault="00A95DD4" w:rsidP="00A95DD4">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2026 …………………………………..</w:t>
      </w:r>
    </w:p>
    <w:p w:rsidR="00A95DD4" w:rsidRDefault="00A95DD4" w:rsidP="00A95DD4">
      <w:pPr>
        <w:jc w:val="both"/>
        <w:rPr>
          <w:rFonts w:asciiTheme="majorHAnsi" w:eastAsia="SimHei" w:hAnsiTheme="majorHAnsi" w:cstheme="majorHAnsi"/>
          <w:sz w:val="22"/>
          <w:szCs w:val="22"/>
          <w:lang w:val="hu-HU"/>
        </w:rPr>
      </w:pPr>
    </w:p>
    <w:p w:rsidR="00A95DD4" w:rsidRDefault="00A95DD4" w:rsidP="00A95DD4">
      <w:pPr>
        <w:jc w:val="both"/>
        <w:rPr>
          <w:rFonts w:asciiTheme="majorHAnsi" w:eastAsia="SimHei" w:hAnsiTheme="majorHAnsi" w:cstheme="majorHAnsi"/>
          <w:sz w:val="22"/>
          <w:szCs w:val="22"/>
          <w:lang w:val="hu-HU"/>
        </w:rPr>
      </w:pPr>
    </w:p>
    <w:p w:rsidR="00A95DD4" w:rsidRDefault="00A95DD4" w:rsidP="00A95DD4">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tanú I. </w:t>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tanú II.</w:t>
      </w:r>
    </w:p>
    <w:p w:rsidR="00A95DD4" w:rsidRDefault="00A95DD4" w:rsidP="00A95DD4">
      <w:pPr>
        <w:jc w:val="both"/>
        <w:rPr>
          <w:rFonts w:asciiTheme="majorHAnsi" w:eastAsia="SimHei" w:hAnsiTheme="majorHAnsi" w:cstheme="majorHAnsi"/>
          <w:sz w:val="22"/>
          <w:szCs w:val="22"/>
          <w:lang w:val="hu-HU"/>
        </w:rPr>
      </w:pPr>
    </w:p>
    <w:p w:rsidR="00A95DD4" w:rsidRDefault="00A95DD4" w:rsidP="00A95DD4">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(aláírás)         ………………………………………………………</w:t>
      </w:r>
    </w:p>
    <w:p w:rsidR="00A95DD4" w:rsidRDefault="00A95DD4" w:rsidP="00A95DD4">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(név olvashatóan)               ..……………………………………………</w:t>
      </w:r>
    </w:p>
    <w:p w:rsidR="00A95DD4" w:rsidRDefault="00A95DD4" w:rsidP="00A95DD4">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w:t>
      </w:r>
      <w:proofErr w:type="spellStart"/>
      <w:r>
        <w:rPr>
          <w:rFonts w:asciiTheme="majorHAnsi" w:eastAsia="SimHei" w:hAnsiTheme="majorHAnsi" w:cstheme="majorHAnsi"/>
          <w:sz w:val="22"/>
          <w:szCs w:val="22"/>
          <w:lang w:val="hu-HU"/>
        </w:rPr>
        <w:t>szig</w:t>
      </w:r>
      <w:proofErr w:type="spellEnd"/>
      <w:r>
        <w:rPr>
          <w:rFonts w:asciiTheme="majorHAnsi" w:eastAsia="SimHei" w:hAnsiTheme="majorHAnsi" w:cstheme="majorHAnsi"/>
          <w:sz w:val="22"/>
          <w:szCs w:val="22"/>
          <w:lang w:val="hu-HU"/>
        </w:rPr>
        <w:t>. szám)               ………………………………………………</w:t>
      </w:r>
    </w:p>
    <w:p w:rsidR="00A95DD4" w:rsidRDefault="00A95DD4" w:rsidP="00A95DD4">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(lakcím)         ………………………………………………………</w:t>
      </w:r>
    </w:p>
    <w:p w:rsidR="00A95DD4" w:rsidRDefault="00A95DD4" w:rsidP="00A95DD4">
      <w:pPr>
        <w:tabs>
          <w:tab w:val="center" w:pos="4820"/>
        </w:tabs>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r>
        <w:rPr>
          <w:rFonts w:asciiTheme="majorHAnsi" w:eastAsia="SimHei" w:hAnsiTheme="majorHAnsi" w:cstheme="majorHAnsi"/>
          <w:sz w:val="22"/>
          <w:szCs w:val="22"/>
          <w:lang w:val="hu-HU"/>
        </w:rPr>
        <w:tab/>
        <w:t xml:space="preserve"> </w:t>
      </w:r>
    </w:p>
    <w:p w:rsidR="00A95DD4" w:rsidRDefault="00A95DD4" w:rsidP="00A95DD4">
      <w:pPr>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br w:type="page"/>
      </w:r>
    </w:p>
    <w:p w:rsidR="00A95DD4" w:rsidRDefault="00A95DD4" w:rsidP="00A95DD4">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NAV köztartozásmentességről igazolás</w:t>
      </w:r>
    </w:p>
    <w:p w:rsidR="00A95DD4" w:rsidRDefault="00A95DD4" w:rsidP="00A95DD4">
      <w:pPr>
        <w:spacing w:after="0"/>
        <w:rPr>
          <w:rFonts w:asciiTheme="majorHAnsi" w:hAnsiTheme="majorHAnsi" w:cstheme="majorHAnsi"/>
          <w:sz w:val="22"/>
          <w:szCs w:val="22"/>
          <w:lang w:val="hu-HU"/>
        </w:rPr>
      </w:pPr>
    </w:p>
    <w:p w:rsidR="00353439" w:rsidRPr="00A95DD4" w:rsidRDefault="00353439" w:rsidP="00A95DD4">
      <w:bookmarkStart w:id="4" w:name="_GoBack"/>
      <w:bookmarkEnd w:id="4"/>
    </w:p>
    <w:sectPr w:rsidR="00353439" w:rsidRPr="00A95DD4" w:rsidSect="00A4530C">
      <w:headerReference w:type="default" r:id="rId8"/>
      <w:footerReference w:type="default" r:id="rId9"/>
      <w:pgSz w:w="11900" w:h="16840"/>
      <w:pgMar w:top="1276"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4B5" w:rsidRDefault="00E554B5" w:rsidP="00595DE9">
      <w:pPr>
        <w:spacing w:after="0"/>
      </w:pPr>
      <w:r>
        <w:separator/>
      </w:r>
    </w:p>
  </w:endnote>
  <w:endnote w:type="continuationSeparator" w:id="0">
    <w:p w:rsidR="00E554B5" w:rsidRDefault="00E554B5" w:rsidP="00595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Franklin Gothic Book">
    <w:altName w:val="Corbel"/>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F015Lig">
    <w:panose1 w:val="00000000000000000000"/>
    <w:charset w:val="4D"/>
    <w:family w:val="auto"/>
    <w:notTrueType/>
    <w:pitch w:val="default"/>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FranklinGothic-MediumCon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81363"/>
      <w:docPartObj>
        <w:docPartGallery w:val="Page Numbers (Bottom of Page)"/>
        <w:docPartUnique/>
      </w:docPartObj>
    </w:sdtPr>
    <w:sdtEndPr/>
    <w:sdtContent>
      <w:p w:rsidR="00E554B5" w:rsidRDefault="00E554B5">
        <w:pPr>
          <w:pStyle w:val="llb"/>
          <w:jc w:val="right"/>
        </w:pPr>
        <w:r>
          <w:fldChar w:fldCharType="begin"/>
        </w:r>
        <w:r>
          <w:instrText>PAGE   \* MERGEFORMAT</w:instrText>
        </w:r>
        <w:r>
          <w:fldChar w:fldCharType="separate"/>
        </w:r>
        <w:r w:rsidR="00AC2021" w:rsidRPr="00AC2021">
          <w:rPr>
            <w:noProof/>
            <w:lang w:val="hu-HU"/>
          </w:rPr>
          <w:t>20</w:t>
        </w:r>
        <w:r>
          <w:fldChar w:fldCharType="end"/>
        </w:r>
      </w:p>
    </w:sdtContent>
  </w:sdt>
  <w:p w:rsidR="00E554B5" w:rsidRPr="005F50D2" w:rsidRDefault="00E554B5" w:rsidP="00595DE9">
    <w:pPr>
      <w:pStyle w:val="llb"/>
      <w:jc w:val="center"/>
      <w:rPr>
        <w:rFonts w:ascii="Franklin Gothic Book" w:hAnsi="Franklin Gothic Book"/>
        <w:color w:val="FFFFFF" w:themeColor="background1"/>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4B5" w:rsidRDefault="00E554B5" w:rsidP="00595DE9">
      <w:pPr>
        <w:spacing w:after="0"/>
      </w:pPr>
      <w:r>
        <w:separator/>
      </w:r>
    </w:p>
  </w:footnote>
  <w:footnote w:type="continuationSeparator" w:id="0">
    <w:p w:rsidR="00E554B5" w:rsidRDefault="00E554B5" w:rsidP="00595DE9">
      <w:pPr>
        <w:spacing w:after="0"/>
      </w:pPr>
      <w:r>
        <w:continuationSeparator/>
      </w:r>
    </w:p>
  </w:footnote>
  <w:footnote w:id="1">
    <w:p w:rsidR="00A95DD4" w:rsidRDefault="00A95DD4" w:rsidP="00A95DD4">
      <w:pPr>
        <w:pStyle w:val="Lbjegyzetszveg"/>
      </w:pPr>
      <w:r>
        <w:rPr>
          <w:rStyle w:val="Lbjegyzet-hivatkozs"/>
        </w:rPr>
        <w:footnoteRef/>
      </w:r>
      <w:r>
        <w:rPr>
          <w:rFonts w:cs="Arial"/>
        </w:rPr>
        <w:t>Közös ajánlattétel esetén ezt a nyilatkozatot valamennyi Ajánlattevő azonos tartalommal köteles aláírni.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5493" w:type="pct"/>
      <w:tblInd w:w="-459" w:type="dxa"/>
      <w:tblLook w:val="04A0" w:firstRow="1" w:lastRow="0" w:firstColumn="1" w:lastColumn="0" w:noHBand="0" w:noVBand="1"/>
    </w:tblPr>
    <w:tblGrid>
      <w:gridCol w:w="3799"/>
      <w:gridCol w:w="3279"/>
      <w:gridCol w:w="2040"/>
    </w:tblGrid>
    <w:tr w:rsidR="00E554B5" w:rsidTr="00227F13">
      <w:tc>
        <w:tcPr>
          <w:tcW w:w="3799" w:type="dxa"/>
          <w:tcBorders>
            <w:top w:val="nil"/>
            <w:left w:val="nil"/>
            <w:bottom w:val="nil"/>
            <w:right w:val="nil"/>
          </w:tcBorders>
        </w:tcPr>
        <w:p w:rsidR="00E554B5" w:rsidRPr="0098314D" w:rsidRDefault="00E554B5" w:rsidP="00227F13">
          <w:pPr>
            <w:pStyle w:val="lfej"/>
            <w:ind w:left="-108"/>
            <w:rPr>
              <w:rFonts w:ascii="Franklin Gothic Medium" w:hAnsi="Franklin Gothic Medium"/>
            </w:rPr>
          </w:pPr>
          <w:r>
            <w:rPr>
              <w:rFonts w:ascii="Calibri" w:hAnsi="Calibri" w:cs="Calibri"/>
              <w:noProof/>
              <w:color w:val="404040"/>
              <w:lang w:val="hu-HU" w:eastAsia="hu-HU"/>
            </w:rPr>
            <w:drawing>
              <wp:inline distT="0" distB="0" distL="0" distR="0" wp14:anchorId="3A14E25D" wp14:editId="4E3CE0B4">
                <wp:extent cx="2333625" cy="800100"/>
                <wp:effectExtent l="0" t="0" r="9525" b="0"/>
                <wp:docPr id="1" name="Kép 1" descr="GYSZC logo fehér háttér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Kép 1" descr="GYSZC logo fehér háttérre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3625" cy="800100"/>
                        </a:xfrm>
                        <a:prstGeom prst="rect">
                          <a:avLst/>
                        </a:prstGeom>
                        <a:noFill/>
                        <a:ln>
                          <a:noFill/>
                        </a:ln>
                      </pic:spPr>
                    </pic:pic>
                  </a:graphicData>
                </a:graphic>
              </wp:inline>
            </w:drawing>
          </w:r>
        </w:p>
      </w:tc>
      <w:tc>
        <w:tcPr>
          <w:tcW w:w="0" w:type="auto"/>
          <w:tcBorders>
            <w:top w:val="nil"/>
            <w:left w:val="nil"/>
            <w:bottom w:val="nil"/>
            <w:right w:val="nil"/>
          </w:tcBorders>
        </w:tcPr>
        <w:p w:rsidR="00E554B5" w:rsidRDefault="00E554B5" w:rsidP="00227F13">
          <w:pPr>
            <w:pStyle w:val="lfej"/>
          </w:pPr>
        </w:p>
      </w:tc>
      <w:tc>
        <w:tcPr>
          <w:tcW w:w="2040" w:type="dxa"/>
          <w:tcBorders>
            <w:top w:val="nil"/>
            <w:left w:val="nil"/>
            <w:bottom w:val="nil"/>
            <w:right w:val="nil"/>
          </w:tcBorders>
        </w:tcPr>
        <w:p w:rsidR="00E554B5" w:rsidRDefault="00E554B5" w:rsidP="00227F13">
          <w:pPr>
            <w:pStyle w:val="BasicParagraph"/>
            <w:rPr>
              <w:rStyle w:val="Cm1"/>
              <w:rFonts w:ascii="Franklin Gothic Medium" w:hAnsi="Franklin Gothic Medium" w:cs="FranklinGothic-MediumCond"/>
              <w:sz w:val="16"/>
              <w:szCs w:val="16"/>
            </w:rPr>
          </w:pPr>
          <w:r w:rsidRPr="005F0E3F">
            <w:rPr>
              <w:rStyle w:val="Cm1"/>
              <w:rFonts w:ascii="Franklin Gothic Medium" w:hAnsi="Franklin Gothic Medium" w:cs="FranklinGothic-MediumCond"/>
              <w:color w:val="74B349"/>
              <w:sz w:val="16"/>
              <w:szCs w:val="16"/>
            </w:rPr>
            <w:t>C</w:t>
          </w:r>
          <w:r>
            <w:rPr>
              <w:rStyle w:val="Cm1"/>
              <w:rFonts w:ascii="Franklin Gothic Medium" w:hAnsi="Franklin Gothic Medium" w:cs="FranklinGothic-MediumCond"/>
              <w:sz w:val="16"/>
              <w:szCs w:val="16"/>
            </w:rPr>
            <w:t xml:space="preserve"> 9024 Győr, Nádor tér 4.</w:t>
          </w:r>
        </w:p>
        <w:p w:rsidR="00E554B5" w:rsidRPr="00595DE9" w:rsidRDefault="00E554B5" w:rsidP="00227F13">
          <w:pPr>
            <w:pStyle w:val="BasicParagraph"/>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E</w:t>
          </w:r>
          <w:r>
            <w:rPr>
              <w:rStyle w:val="Cm1"/>
              <w:rFonts w:ascii="Franklin Gothic Medium" w:hAnsi="Franklin Gothic Medium" w:cs="FranklinGothic-MediumCond"/>
              <w:sz w:val="16"/>
              <w:szCs w:val="16"/>
            </w:rPr>
            <w:t xml:space="preserve"> </w:t>
          </w:r>
          <w:r w:rsidRPr="00595DE9">
            <w:rPr>
              <w:rStyle w:val="Cm1"/>
              <w:rFonts w:ascii="Franklin Gothic Medium" w:hAnsi="Franklin Gothic Medium" w:cs="FranklinGothic-MediumCond"/>
              <w:sz w:val="16"/>
              <w:szCs w:val="16"/>
            </w:rPr>
            <w:t>info@</w:t>
          </w:r>
          <w:r>
            <w:rPr>
              <w:rStyle w:val="Cm1"/>
              <w:rFonts w:ascii="Franklin Gothic Medium" w:hAnsi="Franklin Gothic Medium" w:cs="FranklinGothic-MediumCond"/>
              <w:sz w:val="16"/>
              <w:szCs w:val="16"/>
            </w:rPr>
            <w:t>gyoriszc</w:t>
          </w:r>
          <w:r w:rsidRPr="00595DE9">
            <w:rPr>
              <w:rStyle w:val="Cm1"/>
              <w:rFonts w:ascii="Franklin Gothic Medium" w:hAnsi="Franklin Gothic Medium" w:cs="FranklinGothic-MediumCond"/>
              <w:sz w:val="16"/>
              <w:szCs w:val="16"/>
            </w:rPr>
            <w:t>.hu</w:t>
          </w:r>
        </w:p>
        <w:p w:rsidR="00E554B5" w:rsidRDefault="00E554B5" w:rsidP="00227F13">
          <w:pPr>
            <w:pStyle w:val="lfej"/>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W</w:t>
          </w:r>
          <w:r>
            <w:rPr>
              <w:rStyle w:val="Cm1"/>
              <w:rFonts w:ascii="Franklin Gothic Medium" w:hAnsi="Franklin Gothic Medium" w:cs="FranklinGothic-MediumCond"/>
              <w:sz w:val="16"/>
              <w:szCs w:val="16"/>
            </w:rPr>
            <w:t xml:space="preserve"> </w:t>
          </w:r>
          <w:hyperlink r:id="rId3" w:history="1">
            <w:r w:rsidRPr="00D3503D">
              <w:rPr>
                <w:rStyle w:val="Hiperhivatkozs"/>
                <w:rFonts w:ascii="Franklin Gothic Medium" w:hAnsi="Franklin Gothic Medium" w:cs="FranklinGothic-MediumCond"/>
                <w:sz w:val="16"/>
                <w:szCs w:val="16"/>
                <w:lang w:val="hu-HU"/>
              </w:rPr>
              <w:t>www.gyoriszc.hu</w:t>
            </w:r>
          </w:hyperlink>
        </w:p>
        <w:p w:rsidR="00E554B5" w:rsidRDefault="00E554B5" w:rsidP="00227F13">
          <w:pPr>
            <w:pStyle w:val="lfej"/>
            <w:rPr>
              <w:rStyle w:val="Cm1"/>
              <w:rFonts w:ascii="Franklin Gothic Medium" w:hAnsi="Franklin Gothic Medium" w:cs="FranklinGothic-MediumCond"/>
              <w:sz w:val="16"/>
              <w:szCs w:val="16"/>
            </w:rPr>
          </w:pPr>
        </w:p>
        <w:p w:rsidR="00E554B5" w:rsidRPr="00DE7BB3" w:rsidRDefault="00E554B5" w:rsidP="00227F13">
          <w:pPr>
            <w:pStyle w:val="lfej"/>
            <w:rPr>
              <w:rFonts w:ascii="Franklin Gothic Medium" w:hAnsi="Franklin Gothic Medium" w:cs="FranklinGothic-MediumCond"/>
              <w:color w:val="000000"/>
              <w:sz w:val="16"/>
              <w:szCs w:val="16"/>
              <w:lang w:val="hu-HU"/>
            </w:rPr>
          </w:pPr>
          <w:r>
            <w:rPr>
              <w:rFonts w:ascii="Franklin Gothic Medium" w:hAnsi="Franklin Gothic Medium" w:cs="FranklinGothic-MediumCond"/>
              <w:noProof/>
              <w:color w:val="000000"/>
              <w:sz w:val="16"/>
              <w:szCs w:val="16"/>
              <w:lang w:val="hu-HU" w:eastAsia="hu-HU"/>
            </w:rPr>
            <w:drawing>
              <wp:inline distT="0" distB="0" distL="0" distR="0" wp14:anchorId="108527D8" wp14:editId="5F5643C3">
                <wp:extent cx="1158240" cy="3048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line_600px.png"/>
                        <pic:cNvPicPr/>
                      </pic:nvPicPr>
                      <pic:blipFill>
                        <a:blip r:embed="rId4">
                          <a:extLst>
                            <a:ext uri="{28A0092B-C50C-407E-A947-70E740481C1C}">
                              <a14:useLocalDpi xmlns:a14="http://schemas.microsoft.com/office/drawing/2010/main" val="0"/>
                            </a:ext>
                          </a:extLst>
                        </a:blip>
                        <a:stretch>
                          <a:fillRect/>
                        </a:stretch>
                      </pic:blipFill>
                      <pic:spPr>
                        <a:xfrm>
                          <a:off x="0" y="0"/>
                          <a:ext cx="1158240" cy="30480"/>
                        </a:xfrm>
                        <a:prstGeom prst="rect">
                          <a:avLst/>
                        </a:prstGeom>
                      </pic:spPr>
                    </pic:pic>
                  </a:graphicData>
                </a:graphic>
              </wp:inline>
            </w:drawing>
          </w:r>
        </w:p>
      </w:tc>
    </w:tr>
  </w:tbl>
  <w:p w:rsidR="00E554B5" w:rsidRPr="00595DE9" w:rsidRDefault="00E554B5" w:rsidP="00227F1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E66"/>
    <w:multiLevelType w:val="hybridMultilevel"/>
    <w:tmpl w:val="DFB0ED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0A01835"/>
    <w:multiLevelType w:val="hybridMultilevel"/>
    <w:tmpl w:val="973C84C4"/>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2" w15:restartNumberingAfterBreak="0">
    <w:nsid w:val="00EA411F"/>
    <w:multiLevelType w:val="hybridMultilevel"/>
    <w:tmpl w:val="1A64CC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55252C"/>
    <w:multiLevelType w:val="hybridMultilevel"/>
    <w:tmpl w:val="966E7C30"/>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F724B18"/>
    <w:multiLevelType w:val="hybridMultilevel"/>
    <w:tmpl w:val="FEB4002A"/>
    <w:lvl w:ilvl="0" w:tplc="A2FE754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68651E1"/>
    <w:multiLevelType w:val="multilevel"/>
    <w:tmpl w:val="D332B296"/>
    <w:lvl w:ilvl="0">
      <w:start w:val="1"/>
      <w:numFmt w:val="decimal"/>
      <w:lvlText w:val="II.%1."/>
      <w:lvlJc w:val="left"/>
      <w:pPr>
        <w:ind w:left="432" w:hanging="432"/>
      </w:pPr>
      <w:rPr>
        <w:rFonts w:ascii="Bookman Old Style" w:hAnsi="Bookman Old Style"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pStyle w:val="Cmsor2"/>
      <w:lvlText w:val="%1.%2"/>
      <w:lvlJc w:val="left"/>
      <w:pPr>
        <w:ind w:left="576" w:hanging="576"/>
      </w:pPr>
      <w:rPr>
        <w:rFonts w:ascii="Bookman Old Style" w:hAnsi="Bookman Old Style" w:hint="default"/>
        <w:i w:val="0"/>
        <w:sz w:val="24"/>
        <w:szCs w:val="24"/>
      </w:rPr>
    </w:lvl>
    <w:lvl w:ilvl="2">
      <w:start w:val="1"/>
      <w:numFmt w:val="upperRoman"/>
      <w:lvlText w:val="%3.)"/>
      <w:lvlJc w:val="left"/>
      <w:pPr>
        <w:ind w:left="2280" w:hanging="720"/>
      </w:pPr>
      <w:rPr>
        <w:rFonts w:ascii="Bookman Old Style" w:hAnsi="Bookman Old Style" w:hint="default"/>
        <w:b/>
        <w:sz w:val="22"/>
        <w:szCs w:val="22"/>
      </w:rPr>
    </w:lvl>
    <w:lvl w:ilvl="3">
      <w:start w:val="1"/>
      <w:numFmt w:val="decimal"/>
      <w:pStyle w:val="Cmsor4"/>
      <w:lvlText w:val="%1.%2.%3.%4"/>
      <w:lvlJc w:val="left"/>
      <w:pPr>
        <w:ind w:left="1006" w:hanging="864"/>
      </w:pPr>
      <w:rPr>
        <w:rFonts w:ascii="Bookman Old Style" w:hAnsi="Bookman Old Style" w:hint="default"/>
        <w:b/>
        <w:i w:val="0"/>
        <w:sz w:val="22"/>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6" w15:restartNumberingAfterBreak="0">
    <w:nsid w:val="173627B8"/>
    <w:multiLevelType w:val="hybridMultilevel"/>
    <w:tmpl w:val="0D061A26"/>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1D877E8C"/>
    <w:multiLevelType w:val="hybridMultilevel"/>
    <w:tmpl w:val="37D08E16"/>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8" w15:restartNumberingAfterBreak="0">
    <w:nsid w:val="1E030F5E"/>
    <w:multiLevelType w:val="hybridMultilevel"/>
    <w:tmpl w:val="8BCA49D8"/>
    <w:lvl w:ilvl="0" w:tplc="040E000D">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3331E44"/>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8F70F5"/>
    <w:multiLevelType w:val="hybridMultilevel"/>
    <w:tmpl w:val="B37662F8"/>
    <w:lvl w:ilvl="0" w:tplc="61B007CE">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9A96C27"/>
    <w:multiLevelType w:val="hybridMultilevel"/>
    <w:tmpl w:val="43D22F54"/>
    <w:lvl w:ilvl="0" w:tplc="E41CAC3E">
      <w:start w:val="1"/>
      <w:numFmt w:val="decimal"/>
      <w:lvlText w:val="%1."/>
      <w:lvlJc w:val="left"/>
      <w:pPr>
        <w:ind w:left="927" w:hanging="360"/>
      </w:pPr>
      <w:rPr>
        <w:rFonts w:hint="default"/>
        <w:b w:val="0"/>
        <w:sz w:val="22"/>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2" w15:restartNumberingAfterBreak="0">
    <w:nsid w:val="34613C23"/>
    <w:multiLevelType w:val="hybridMultilevel"/>
    <w:tmpl w:val="7780EB6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80D17E6"/>
    <w:multiLevelType w:val="hybridMultilevel"/>
    <w:tmpl w:val="EB2A6910"/>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383F7CB1"/>
    <w:multiLevelType w:val="hybridMultilevel"/>
    <w:tmpl w:val="AF40BCAE"/>
    <w:lvl w:ilvl="0" w:tplc="D422951C">
      <w:start w:val="2"/>
      <w:numFmt w:val="bullet"/>
      <w:lvlText w:val="-"/>
      <w:lvlJc w:val="left"/>
      <w:pPr>
        <w:ind w:left="765" w:hanging="360"/>
      </w:pPr>
      <w:rPr>
        <w:rFonts w:ascii="Times New Roman" w:eastAsia="Times New Roman" w:hAnsi="Times New Roman" w:cs="Times New Roman"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5" w15:restartNumberingAfterBreak="0">
    <w:nsid w:val="3C0E31BC"/>
    <w:multiLevelType w:val="hybridMultilevel"/>
    <w:tmpl w:val="63960BC4"/>
    <w:lvl w:ilvl="0" w:tplc="41D2A6F8">
      <w:start w:val="1"/>
      <w:numFmt w:val="decimal"/>
      <w:lvlText w:val="%1."/>
      <w:lvlJc w:val="left"/>
      <w:pPr>
        <w:ind w:left="708" w:hanging="360"/>
      </w:pPr>
      <w:rPr>
        <w:rFonts w:hint="default"/>
      </w:rPr>
    </w:lvl>
    <w:lvl w:ilvl="1" w:tplc="040E0019">
      <w:start w:val="1"/>
      <w:numFmt w:val="lowerLetter"/>
      <w:lvlText w:val="%2."/>
      <w:lvlJc w:val="left"/>
      <w:pPr>
        <w:ind w:left="1428" w:hanging="360"/>
      </w:pPr>
    </w:lvl>
    <w:lvl w:ilvl="2" w:tplc="040E001B" w:tentative="1">
      <w:start w:val="1"/>
      <w:numFmt w:val="lowerRoman"/>
      <w:lvlText w:val="%3."/>
      <w:lvlJc w:val="right"/>
      <w:pPr>
        <w:ind w:left="2148" w:hanging="180"/>
      </w:pPr>
    </w:lvl>
    <w:lvl w:ilvl="3" w:tplc="040E000F" w:tentative="1">
      <w:start w:val="1"/>
      <w:numFmt w:val="decimal"/>
      <w:lvlText w:val="%4."/>
      <w:lvlJc w:val="left"/>
      <w:pPr>
        <w:ind w:left="2868" w:hanging="360"/>
      </w:pPr>
    </w:lvl>
    <w:lvl w:ilvl="4" w:tplc="040E0019" w:tentative="1">
      <w:start w:val="1"/>
      <w:numFmt w:val="lowerLetter"/>
      <w:lvlText w:val="%5."/>
      <w:lvlJc w:val="left"/>
      <w:pPr>
        <w:ind w:left="3588" w:hanging="360"/>
      </w:pPr>
    </w:lvl>
    <w:lvl w:ilvl="5" w:tplc="040E001B" w:tentative="1">
      <w:start w:val="1"/>
      <w:numFmt w:val="lowerRoman"/>
      <w:lvlText w:val="%6."/>
      <w:lvlJc w:val="right"/>
      <w:pPr>
        <w:ind w:left="4308" w:hanging="180"/>
      </w:pPr>
    </w:lvl>
    <w:lvl w:ilvl="6" w:tplc="040E000F" w:tentative="1">
      <w:start w:val="1"/>
      <w:numFmt w:val="decimal"/>
      <w:lvlText w:val="%7."/>
      <w:lvlJc w:val="left"/>
      <w:pPr>
        <w:ind w:left="5028" w:hanging="360"/>
      </w:pPr>
    </w:lvl>
    <w:lvl w:ilvl="7" w:tplc="040E0019" w:tentative="1">
      <w:start w:val="1"/>
      <w:numFmt w:val="lowerLetter"/>
      <w:lvlText w:val="%8."/>
      <w:lvlJc w:val="left"/>
      <w:pPr>
        <w:ind w:left="5748" w:hanging="360"/>
      </w:pPr>
    </w:lvl>
    <w:lvl w:ilvl="8" w:tplc="040E001B" w:tentative="1">
      <w:start w:val="1"/>
      <w:numFmt w:val="lowerRoman"/>
      <w:lvlText w:val="%9."/>
      <w:lvlJc w:val="right"/>
      <w:pPr>
        <w:ind w:left="6468" w:hanging="180"/>
      </w:pPr>
    </w:lvl>
  </w:abstractNum>
  <w:abstractNum w:abstractNumId="16" w15:restartNumberingAfterBreak="0">
    <w:nsid w:val="44FC339F"/>
    <w:multiLevelType w:val="hybridMultilevel"/>
    <w:tmpl w:val="225A5EAC"/>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17" w15:restartNumberingAfterBreak="0">
    <w:nsid w:val="477C2313"/>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955769F"/>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DAF6D9E"/>
    <w:multiLevelType w:val="hybridMultilevel"/>
    <w:tmpl w:val="2F10F42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EA13607"/>
    <w:multiLevelType w:val="hybridMultilevel"/>
    <w:tmpl w:val="98E64A0C"/>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509409BE"/>
    <w:multiLevelType w:val="hybridMultilevel"/>
    <w:tmpl w:val="1548C9F0"/>
    <w:lvl w:ilvl="0" w:tplc="6B46EF26">
      <w:start w:val="1"/>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2" w15:restartNumberingAfterBreak="0">
    <w:nsid w:val="50976FA8"/>
    <w:multiLevelType w:val="hybridMultilevel"/>
    <w:tmpl w:val="FFD675E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D422951C">
      <w:start w:val="2"/>
      <w:numFmt w:val="bullet"/>
      <w:lvlText w:val="-"/>
      <w:lvlJc w:val="left"/>
      <w:pPr>
        <w:ind w:left="2160" w:hanging="180"/>
      </w:pPr>
      <w:rPr>
        <w:rFonts w:ascii="Times New Roman" w:eastAsia="Times New Roman"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81F6CC9"/>
    <w:multiLevelType w:val="hybridMultilevel"/>
    <w:tmpl w:val="C316996A"/>
    <w:lvl w:ilvl="0" w:tplc="3F4CAAB8">
      <w:start w:val="1"/>
      <w:numFmt w:val="decimal"/>
      <w:lvlText w:val="%1."/>
      <w:lvlJc w:val="left"/>
      <w:pPr>
        <w:ind w:left="720" w:hanging="360"/>
      </w:pPr>
      <w:rPr>
        <w:b w:val="0"/>
      </w:rPr>
    </w:lvl>
    <w:lvl w:ilvl="1" w:tplc="06E0FDEE">
      <w:start w:val="1"/>
      <w:numFmt w:val="lowerLetter"/>
      <w:lvlText w:val="%2."/>
      <w:lvlJc w:val="left"/>
      <w:pPr>
        <w:ind w:left="1440" w:hanging="360"/>
      </w:pPr>
      <w:rPr>
        <w:b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A9A0A5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AC02EF"/>
    <w:multiLevelType w:val="hybridMultilevel"/>
    <w:tmpl w:val="7D26A2EC"/>
    <w:lvl w:ilvl="0" w:tplc="62BC5202">
      <w:start w:val="1"/>
      <w:numFmt w:val="bullet"/>
      <w:lvlText w:val="-"/>
      <w:lvlJc w:val="left"/>
      <w:pPr>
        <w:ind w:left="927" w:hanging="360"/>
      </w:pPr>
      <w:rPr>
        <w:rFonts w:ascii="Calibri" w:eastAsia="Times New Roman" w:hAnsi="Calibri" w:cs="Calibri"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6" w15:restartNumberingAfterBreak="0">
    <w:nsid w:val="5DE312FE"/>
    <w:multiLevelType w:val="hybridMultilevel"/>
    <w:tmpl w:val="AB765EA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1AF3EC1"/>
    <w:multiLevelType w:val="hybridMultilevel"/>
    <w:tmpl w:val="707CC7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4740697"/>
    <w:multiLevelType w:val="hybridMultilevel"/>
    <w:tmpl w:val="19CE54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7B307C7"/>
    <w:multiLevelType w:val="hybridMultilevel"/>
    <w:tmpl w:val="1AC2D8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AF20D15"/>
    <w:multiLevelType w:val="hybridMultilevel"/>
    <w:tmpl w:val="1A6AC1B2"/>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31" w15:restartNumberingAfterBreak="0">
    <w:nsid w:val="6BFF5CF2"/>
    <w:multiLevelType w:val="multilevel"/>
    <w:tmpl w:val="131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F35359"/>
    <w:multiLevelType w:val="hybridMultilevel"/>
    <w:tmpl w:val="A05A0F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F4622ED"/>
    <w:multiLevelType w:val="hybridMultilevel"/>
    <w:tmpl w:val="6D4EB38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C5F4C382">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01C3EBA"/>
    <w:multiLevelType w:val="hybridMultilevel"/>
    <w:tmpl w:val="ADD66DCE"/>
    <w:lvl w:ilvl="0" w:tplc="040E0011">
      <w:start w:val="1"/>
      <w:numFmt w:val="decimal"/>
      <w:lvlText w:val="%1)"/>
      <w:lvlJc w:val="left"/>
      <w:pPr>
        <w:ind w:left="720" w:hanging="360"/>
      </w:pPr>
    </w:lvl>
    <w:lvl w:ilvl="1" w:tplc="E114437E">
      <w:start w:val="3"/>
      <w:numFmt w:val="bullet"/>
      <w:lvlText w:val="-"/>
      <w:lvlJc w:val="left"/>
      <w:pPr>
        <w:ind w:left="1440" w:hanging="360"/>
      </w:pPr>
      <w:rPr>
        <w:rFonts w:ascii="Calibri" w:eastAsia="Times New Roman"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6DB01C8"/>
    <w:multiLevelType w:val="hybridMultilevel"/>
    <w:tmpl w:val="452060DE"/>
    <w:lvl w:ilvl="0" w:tplc="E0968184">
      <w:start w:val="1"/>
      <w:numFmt w:val="upperRoman"/>
      <w:lvlText w:val="%1."/>
      <w:lvlJc w:val="left"/>
      <w:pPr>
        <w:ind w:left="1430"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6" w15:restartNumberingAfterBreak="0">
    <w:nsid w:val="7B303655"/>
    <w:multiLevelType w:val="multilevel"/>
    <w:tmpl w:val="ADB8DE9C"/>
    <w:lvl w:ilvl="0">
      <w:start w:val="1"/>
      <w:numFmt w:val="decimal"/>
      <w:lvlText w:val="%1.)"/>
      <w:lvlJc w:val="left"/>
      <w:pPr>
        <w:ind w:left="360" w:hanging="360"/>
      </w:pPr>
      <w:rPr>
        <w:rFonts w:hint="default"/>
        <w:b/>
        <w:i w:val="0"/>
      </w:rPr>
    </w:lvl>
    <w:lvl w:ilvl="1">
      <w:start w:val="1"/>
      <w:numFmt w:val="decimal"/>
      <w:lvlText w:val="%1.%2."/>
      <w:lvlJc w:val="left"/>
      <w:pPr>
        <w:ind w:left="574" w:hanging="432"/>
      </w:pPr>
      <w:rPr>
        <w:rFonts w:ascii="Garamond" w:hAnsi="Garamond" w:cs="Times New Roman" w:hint="default"/>
        <w:b/>
        <w:sz w:val="24"/>
        <w:szCs w:val="24"/>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6638F4"/>
    <w:multiLevelType w:val="hybridMultilevel"/>
    <w:tmpl w:val="611CE040"/>
    <w:lvl w:ilvl="0" w:tplc="F2B0F15E">
      <w:start w:val="29"/>
      <w:numFmt w:val="bullet"/>
      <w:lvlText w:val="-"/>
      <w:lvlJc w:val="left"/>
      <w:pPr>
        <w:ind w:left="-207" w:hanging="360"/>
      </w:pPr>
      <w:rPr>
        <w:rFonts w:ascii="Franklin Gothic Book" w:eastAsiaTheme="minorEastAsia" w:hAnsi="Franklin Gothic Book" w:cstheme="minorBidi" w:hint="default"/>
      </w:rPr>
    </w:lvl>
    <w:lvl w:ilvl="1" w:tplc="040E0003" w:tentative="1">
      <w:start w:val="1"/>
      <w:numFmt w:val="bullet"/>
      <w:lvlText w:val="o"/>
      <w:lvlJc w:val="left"/>
      <w:pPr>
        <w:ind w:left="513" w:hanging="360"/>
      </w:pPr>
      <w:rPr>
        <w:rFonts w:ascii="Courier New" w:hAnsi="Courier New" w:cs="Courier New" w:hint="default"/>
      </w:rPr>
    </w:lvl>
    <w:lvl w:ilvl="2" w:tplc="040E0005" w:tentative="1">
      <w:start w:val="1"/>
      <w:numFmt w:val="bullet"/>
      <w:lvlText w:val=""/>
      <w:lvlJc w:val="left"/>
      <w:pPr>
        <w:ind w:left="1233" w:hanging="360"/>
      </w:pPr>
      <w:rPr>
        <w:rFonts w:ascii="Wingdings" w:hAnsi="Wingdings" w:hint="default"/>
      </w:rPr>
    </w:lvl>
    <w:lvl w:ilvl="3" w:tplc="040E0001" w:tentative="1">
      <w:start w:val="1"/>
      <w:numFmt w:val="bullet"/>
      <w:lvlText w:val=""/>
      <w:lvlJc w:val="left"/>
      <w:pPr>
        <w:ind w:left="1953" w:hanging="360"/>
      </w:pPr>
      <w:rPr>
        <w:rFonts w:ascii="Symbol" w:hAnsi="Symbol" w:hint="default"/>
      </w:rPr>
    </w:lvl>
    <w:lvl w:ilvl="4" w:tplc="040E0003" w:tentative="1">
      <w:start w:val="1"/>
      <w:numFmt w:val="bullet"/>
      <w:lvlText w:val="o"/>
      <w:lvlJc w:val="left"/>
      <w:pPr>
        <w:ind w:left="2673" w:hanging="360"/>
      </w:pPr>
      <w:rPr>
        <w:rFonts w:ascii="Courier New" w:hAnsi="Courier New" w:cs="Courier New" w:hint="default"/>
      </w:rPr>
    </w:lvl>
    <w:lvl w:ilvl="5" w:tplc="040E0005" w:tentative="1">
      <w:start w:val="1"/>
      <w:numFmt w:val="bullet"/>
      <w:lvlText w:val=""/>
      <w:lvlJc w:val="left"/>
      <w:pPr>
        <w:ind w:left="3393" w:hanging="360"/>
      </w:pPr>
      <w:rPr>
        <w:rFonts w:ascii="Wingdings" w:hAnsi="Wingdings" w:hint="default"/>
      </w:rPr>
    </w:lvl>
    <w:lvl w:ilvl="6" w:tplc="040E0001" w:tentative="1">
      <w:start w:val="1"/>
      <w:numFmt w:val="bullet"/>
      <w:lvlText w:val=""/>
      <w:lvlJc w:val="left"/>
      <w:pPr>
        <w:ind w:left="4113" w:hanging="360"/>
      </w:pPr>
      <w:rPr>
        <w:rFonts w:ascii="Symbol" w:hAnsi="Symbol" w:hint="default"/>
      </w:rPr>
    </w:lvl>
    <w:lvl w:ilvl="7" w:tplc="040E0003" w:tentative="1">
      <w:start w:val="1"/>
      <w:numFmt w:val="bullet"/>
      <w:lvlText w:val="o"/>
      <w:lvlJc w:val="left"/>
      <w:pPr>
        <w:ind w:left="4833" w:hanging="360"/>
      </w:pPr>
      <w:rPr>
        <w:rFonts w:ascii="Courier New" w:hAnsi="Courier New" w:cs="Courier New" w:hint="default"/>
      </w:rPr>
    </w:lvl>
    <w:lvl w:ilvl="8" w:tplc="040E0005" w:tentative="1">
      <w:start w:val="1"/>
      <w:numFmt w:val="bullet"/>
      <w:lvlText w:val=""/>
      <w:lvlJc w:val="left"/>
      <w:pPr>
        <w:ind w:left="5553" w:hanging="360"/>
      </w:pPr>
      <w:rPr>
        <w:rFonts w:ascii="Wingdings" w:hAnsi="Wingdings" w:hint="default"/>
      </w:rPr>
    </w:lvl>
  </w:abstractNum>
  <w:abstractNum w:abstractNumId="38" w15:restartNumberingAfterBreak="0">
    <w:nsid w:val="7F467FD8"/>
    <w:multiLevelType w:val="hybridMultilevel"/>
    <w:tmpl w:val="C8D2BEB6"/>
    <w:lvl w:ilvl="0" w:tplc="D422951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16"/>
  </w:num>
  <w:num w:numId="4">
    <w:abstractNumId w:val="26"/>
  </w:num>
  <w:num w:numId="5">
    <w:abstractNumId w:val="19"/>
  </w:num>
  <w:num w:numId="6">
    <w:abstractNumId w:val="13"/>
  </w:num>
  <w:num w:numId="7">
    <w:abstractNumId w:val="12"/>
  </w:num>
  <w:num w:numId="8">
    <w:abstractNumId w:val="34"/>
  </w:num>
  <w:num w:numId="9">
    <w:abstractNumId w:val="3"/>
  </w:num>
  <w:num w:numId="10">
    <w:abstractNumId w:val="20"/>
  </w:num>
  <w:num w:numId="11">
    <w:abstractNumId w:val="23"/>
  </w:num>
  <w:num w:numId="12">
    <w:abstractNumId w:val="33"/>
  </w:num>
  <w:num w:numId="13">
    <w:abstractNumId w:val="0"/>
  </w:num>
  <w:num w:numId="14">
    <w:abstractNumId w:val="7"/>
  </w:num>
  <w:num w:numId="15">
    <w:abstractNumId w:val="21"/>
  </w:num>
  <w:num w:numId="16">
    <w:abstractNumId w:val="35"/>
  </w:num>
  <w:num w:numId="17">
    <w:abstractNumId w:val="10"/>
  </w:num>
  <w:num w:numId="18">
    <w:abstractNumId w:val="18"/>
  </w:num>
  <w:num w:numId="19">
    <w:abstractNumId w:val="17"/>
  </w:num>
  <w:num w:numId="20">
    <w:abstractNumId w:val="9"/>
  </w:num>
  <w:num w:numId="21">
    <w:abstractNumId w:val="31"/>
  </w:num>
  <w:num w:numId="22">
    <w:abstractNumId w:val="36"/>
  </w:num>
  <w:num w:numId="23">
    <w:abstractNumId w:val="27"/>
  </w:num>
  <w:num w:numId="24">
    <w:abstractNumId w:val="15"/>
  </w:num>
  <w:num w:numId="25">
    <w:abstractNumId w:val="30"/>
  </w:num>
  <w:num w:numId="26">
    <w:abstractNumId w:val="5"/>
  </w:num>
  <w:num w:numId="27">
    <w:abstractNumId w:val="24"/>
  </w:num>
  <w:num w:numId="28">
    <w:abstractNumId w:val="1"/>
  </w:num>
  <w:num w:numId="29">
    <w:abstractNumId w:val="2"/>
  </w:num>
  <w:num w:numId="30">
    <w:abstractNumId w:val="14"/>
  </w:num>
  <w:num w:numId="31">
    <w:abstractNumId w:val="38"/>
  </w:num>
  <w:num w:numId="32">
    <w:abstractNumId w:val="4"/>
  </w:num>
  <w:num w:numId="33">
    <w:abstractNumId w:val="11"/>
  </w:num>
  <w:num w:numId="34">
    <w:abstractNumId w:val="8"/>
  </w:num>
  <w:num w:numId="35">
    <w:abstractNumId w:val="6"/>
  </w:num>
  <w:num w:numId="36">
    <w:abstractNumId w:val="25"/>
  </w:num>
  <w:num w:numId="37">
    <w:abstractNumId w:val="32"/>
  </w:num>
  <w:num w:numId="38">
    <w:abstractNumId w:val="28"/>
  </w:num>
  <w:num w:numId="39">
    <w:abstractNumId w:val="29"/>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27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E9"/>
    <w:rsid w:val="000021A0"/>
    <w:rsid w:val="0000408C"/>
    <w:rsid w:val="0000666A"/>
    <w:rsid w:val="00006824"/>
    <w:rsid w:val="000071D5"/>
    <w:rsid w:val="000077B9"/>
    <w:rsid w:val="00010407"/>
    <w:rsid w:val="00014AE5"/>
    <w:rsid w:val="00022718"/>
    <w:rsid w:val="00023E71"/>
    <w:rsid w:val="00025731"/>
    <w:rsid w:val="00032586"/>
    <w:rsid w:val="0004230F"/>
    <w:rsid w:val="000439E8"/>
    <w:rsid w:val="00050015"/>
    <w:rsid w:val="00052CF8"/>
    <w:rsid w:val="00054BD8"/>
    <w:rsid w:val="0005550A"/>
    <w:rsid w:val="0006513D"/>
    <w:rsid w:val="00066456"/>
    <w:rsid w:val="0006649E"/>
    <w:rsid w:val="000711EC"/>
    <w:rsid w:val="00085571"/>
    <w:rsid w:val="00090A21"/>
    <w:rsid w:val="00094ED7"/>
    <w:rsid w:val="0009687D"/>
    <w:rsid w:val="00097AE2"/>
    <w:rsid w:val="000A2C93"/>
    <w:rsid w:val="000A6803"/>
    <w:rsid w:val="000B000A"/>
    <w:rsid w:val="000C3230"/>
    <w:rsid w:val="000C346C"/>
    <w:rsid w:val="000C57EE"/>
    <w:rsid w:val="000D05A1"/>
    <w:rsid w:val="000D1669"/>
    <w:rsid w:val="000E2FC8"/>
    <w:rsid w:val="000F0F7C"/>
    <w:rsid w:val="000F1B98"/>
    <w:rsid w:val="000F1CE0"/>
    <w:rsid w:val="001015A9"/>
    <w:rsid w:val="001016F4"/>
    <w:rsid w:val="00107E35"/>
    <w:rsid w:val="001168BA"/>
    <w:rsid w:val="001243E0"/>
    <w:rsid w:val="00131A5B"/>
    <w:rsid w:val="00134ED6"/>
    <w:rsid w:val="00135463"/>
    <w:rsid w:val="00154061"/>
    <w:rsid w:val="001547D5"/>
    <w:rsid w:val="00165DC3"/>
    <w:rsid w:val="001721B7"/>
    <w:rsid w:val="001726A1"/>
    <w:rsid w:val="0018183F"/>
    <w:rsid w:val="00183A85"/>
    <w:rsid w:val="00187480"/>
    <w:rsid w:val="001923C6"/>
    <w:rsid w:val="00195201"/>
    <w:rsid w:val="001A50FB"/>
    <w:rsid w:val="001B34CB"/>
    <w:rsid w:val="001C1E19"/>
    <w:rsid w:val="001D467E"/>
    <w:rsid w:val="001D6932"/>
    <w:rsid w:val="001E04B9"/>
    <w:rsid w:val="001F16FA"/>
    <w:rsid w:val="001F18A3"/>
    <w:rsid w:val="0020131B"/>
    <w:rsid w:val="00206F47"/>
    <w:rsid w:val="00213DF0"/>
    <w:rsid w:val="002162AE"/>
    <w:rsid w:val="0022141F"/>
    <w:rsid w:val="00222A52"/>
    <w:rsid w:val="002245B4"/>
    <w:rsid w:val="00225260"/>
    <w:rsid w:val="00227F13"/>
    <w:rsid w:val="00230028"/>
    <w:rsid w:val="00240F12"/>
    <w:rsid w:val="00247F46"/>
    <w:rsid w:val="00250BDC"/>
    <w:rsid w:val="002662BA"/>
    <w:rsid w:val="00272465"/>
    <w:rsid w:val="0027361A"/>
    <w:rsid w:val="00274F82"/>
    <w:rsid w:val="00280A42"/>
    <w:rsid w:val="002840B9"/>
    <w:rsid w:val="00287649"/>
    <w:rsid w:val="00290179"/>
    <w:rsid w:val="00291CA2"/>
    <w:rsid w:val="00293A46"/>
    <w:rsid w:val="0029503E"/>
    <w:rsid w:val="00296C71"/>
    <w:rsid w:val="0029753D"/>
    <w:rsid w:val="002A05CC"/>
    <w:rsid w:val="002A2C42"/>
    <w:rsid w:val="002A7622"/>
    <w:rsid w:val="002C1844"/>
    <w:rsid w:val="002C19BE"/>
    <w:rsid w:val="002C5E2B"/>
    <w:rsid w:val="002D380F"/>
    <w:rsid w:val="002D69CF"/>
    <w:rsid w:val="002E172A"/>
    <w:rsid w:val="002E6759"/>
    <w:rsid w:val="002E77BA"/>
    <w:rsid w:val="00303776"/>
    <w:rsid w:val="00305E7E"/>
    <w:rsid w:val="00312547"/>
    <w:rsid w:val="00312806"/>
    <w:rsid w:val="00316AAA"/>
    <w:rsid w:val="00323B92"/>
    <w:rsid w:val="003249F7"/>
    <w:rsid w:val="00326371"/>
    <w:rsid w:val="0033399B"/>
    <w:rsid w:val="00353439"/>
    <w:rsid w:val="00360136"/>
    <w:rsid w:val="0037093A"/>
    <w:rsid w:val="0038178F"/>
    <w:rsid w:val="00383F4A"/>
    <w:rsid w:val="003918F6"/>
    <w:rsid w:val="00392DA3"/>
    <w:rsid w:val="00393262"/>
    <w:rsid w:val="003A69DF"/>
    <w:rsid w:val="003B0F9B"/>
    <w:rsid w:val="003B48E5"/>
    <w:rsid w:val="003C0D76"/>
    <w:rsid w:val="003C3D50"/>
    <w:rsid w:val="003D4BBA"/>
    <w:rsid w:val="003D6128"/>
    <w:rsid w:val="003D6BA9"/>
    <w:rsid w:val="003D7EEB"/>
    <w:rsid w:val="003E021F"/>
    <w:rsid w:val="003E1DB8"/>
    <w:rsid w:val="003E35B8"/>
    <w:rsid w:val="003E47C5"/>
    <w:rsid w:val="003E4E7A"/>
    <w:rsid w:val="003E5F7C"/>
    <w:rsid w:val="003E6EA2"/>
    <w:rsid w:val="003F3D6C"/>
    <w:rsid w:val="003F5A13"/>
    <w:rsid w:val="00404B17"/>
    <w:rsid w:val="00406A7A"/>
    <w:rsid w:val="0041263D"/>
    <w:rsid w:val="004211F1"/>
    <w:rsid w:val="00422226"/>
    <w:rsid w:val="00423398"/>
    <w:rsid w:val="00431B23"/>
    <w:rsid w:val="00442031"/>
    <w:rsid w:val="00442ABC"/>
    <w:rsid w:val="0045099E"/>
    <w:rsid w:val="00451915"/>
    <w:rsid w:val="004570C3"/>
    <w:rsid w:val="00476171"/>
    <w:rsid w:val="00481A50"/>
    <w:rsid w:val="0048226D"/>
    <w:rsid w:val="00486FEB"/>
    <w:rsid w:val="00495870"/>
    <w:rsid w:val="00497320"/>
    <w:rsid w:val="004A05EB"/>
    <w:rsid w:val="004A06A2"/>
    <w:rsid w:val="004A0BE4"/>
    <w:rsid w:val="004A0D18"/>
    <w:rsid w:val="004A2121"/>
    <w:rsid w:val="004A21F8"/>
    <w:rsid w:val="004A4870"/>
    <w:rsid w:val="004B0F57"/>
    <w:rsid w:val="004B298B"/>
    <w:rsid w:val="004B5A76"/>
    <w:rsid w:val="004C019E"/>
    <w:rsid w:val="004C03E3"/>
    <w:rsid w:val="004D2239"/>
    <w:rsid w:val="004D2877"/>
    <w:rsid w:val="004D55A6"/>
    <w:rsid w:val="004D6E1C"/>
    <w:rsid w:val="004E2AF6"/>
    <w:rsid w:val="004E4A8B"/>
    <w:rsid w:val="004E4B40"/>
    <w:rsid w:val="004F4D1C"/>
    <w:rsid w:val="00511F11"/>
    <w:rsid w:val="005124E4"/>
    <w:rsid w:val="00521C34"/>
    <w:rsid w:val="00524DE7"/>
    <w:rsid w:val="00530712"/>
    <w:rsid w:val="00530906"/>
    <w:rsid w:val="005309BB"/>
    <w:rsid w:val="00537AFC"/>
    <w:rsid w:val="00542113"/>
    <w:rsid w:val="0055137A"/>
    <w:rsid w:val="00552CF2"/>
    <w:rsid w:val="00553C1B"/>
    <w:rsid w:val="005544D0"/>
    <w:rsid w:val="00554A55"/>
    <w:rsid w:val="00554F2F"/>
    <w:rsid w:val="00561155"/>
    <w:rsid w:val="005631C6"/>
    <w:rsid w:val="00563639"/>
    <w:rsid w:val="00572DEE"/>
    <w:rsid w:val="0057461B"/>
    <w:rsid w:val="005864E5"/>
    <w:rsid w:val="00591C2A"/>
    <w:rsid w:val="00595DE9"/>
    <w:rsid w:val="005A5085"/>
    <w:rsid w:val="005B1EB6"/>
    <w:rsid w:val="005B4BCE"/>
    <w:rsid w:val="005B5D4E"/>
    <w:rsid w:val="005C1518"/>
    <w:rsid w:val="005C28D0"/>
    <w:rsid w:val="005C44B1"/>
    <w:rsid w:val="005C5936"/>
    <w:rsid w:val="005D46FE"/>
    <w:rsid w:val="005E5C28"/>
    <w:rsid w:val="005F0E3F"/>
    <w:rsid w:val="005F4F7B"/>
    <w:rsid w:val="005F50D2"/>
    <w:rsid w:val="006011D1"/>
    <w:rsid w:val="00603221"/>
    <w:rsid w:val="00607620"/>
    <w:rsid w:val="0061667A"/>
    <w:rsid w:val="00622ECE"/>
    <w:rsid w:val="00630172"/>
    <w:rsid w:val="0063454E"/>
    <w:rsid w:val="00643222"/>
    <w:rsid w:val="006506EC"/>
    <w:rsid w:val="00655CC0"/>
    <w:rsid w:val="00665CC1"/>
    <w:rsid w:val="00672497"/>
    <w:rsid w:val="00673BA5"/>
    <w:rsid w:val="0067458B"/>
    <w:rsid w:val="00683F97"/>
    <w:rsid w:val="00692A8F"/>
    <w:rsid w:val="006A0D53"/>
    <w:rsid w:val="006A1C28"/>
    <w:rsid w:val="006A5209"/>
    <w:rsid w:val="006A5409"/>
    <w:rsid w:val="006B1C5F"/>
    <w:rsid w:val="006C3CA0"/>
    <w:rsid w:val="006C4089"/>
    <w:rsid w:val="006C4724"/>
    <w:rsid w:val="006C672A"/>
    <w:rsid w:val="006D642E"/>
    <w:rsid w:val="006D6902"/>
    <w:rsid w:val="006E0A6A"/>
    <w:rsid w:val="006E5D1C"/>
    <w:rsid w:val="006F2FDA"/>
    <w:rsid w:val="006F4D68"/>
    <w:rsid w:val="006F6B9F"/>
    <w:rsid w:val="007017CC"/>
    <w:rsid w:val="00702AEC"/>
    <w:rsid w:val="00716868"/>
    <w:rsid w:val="00720558"/>
    <w:rsid w:val="00724BEB"/>
    <w:rsid w:val="00724FCF"/>
    <w:rsid w:val="00727F22"/>
    <w:rsid w:val="00731117"/>
    <w:rsid w:val="00731DB7"/>
    <w:rsid w:val="00735676"/>
    <w:rsid w:val="007423B6"/>
    <w:rsid w:val="00751807"/>
    <w:rsid w:val="0075185C"/>
    <w:rsid w:val="00751CEC"/>
    <w:rsid w:val="0076209C"/>
    <w:rsid w:val="00762731"/>
    <w:rsid w:val="00770611"/>
    <w:rsid w:val="00770C3B"/>
    <w:rsid w:val="007728E8"/>
    <w:rsid w:val="00774D79"/>
    <w:rsid w:val="0078784E"/>
    <w:rsid w:val="007B3F30"/>
    <w:rsid w:val="007C45F6"/>
    <w:rsid w:val="007C59DA"/>
    <w:rsid w:val="007D0839"/>
    <w:rsid w:val="007D7A24"/>
    <w:rsid w:val="007F192B"/>
    <w:rsid w:val="007F201F"/>
    <w:rsid w:val="007F2BC2"/>
    <w:rsid w:val="007F49F9"/>
    <w:rsid w:val="007F5BC0"/>
    <w:rsid w:val="00800EB8"/>
    <w:rsid w:val="00802017"/>
    <w:rsid w:val="00807AFB"/>
    <w:rsid w:val="00815D07"/>
    <w:rsid w:val="00822B4F"/>
    <w:rsid w:val="0082385B"/>
    <w:rsid w:val="0082518B"/>
    <w:rsid w:val="00833544"/>
    <w:rsid w:val="00836D8C"/>
    <w:rsid w:val="00845210"/>
    <w:rsid w:val="008539C0"/>
    <w:rsid w:val="00863634"/>
    <w:rsid w:val="0087582A"/>
    <w:rsid w:val="00876646"/>
    <w:rsid w:val="008766F4"/>
    <w:rsid w:val="00882C2F"/>
    <w:rsid w:val="008859B1"/>
    <w:rsid w:val="00896B3C"/>
    <w:rsid w:val="008A4AD6"/>
    <w:rsid w:val="008C6C14"/>
    <w:rsid w:val="008C6FD4"/>
    <w:rsid w:val="008C7CDD"/>
    <w:rsid w:val="008D0005"/>
    <w:rsid w:val="008D1DF8"/>
    <w:rsid w:val="008D5737"/>
    <w:rsid w:val="008D6F07"/>
    <w:rsid w:val="008E0714"/>
    <w:rsid w:val="008E285D"/>
    <w:rsid w:val="008E4A7C"/>
    <w:rsid w:val="008E78EA"/>
    <w:rsid w:val="009010A0"/>
    <w:rsid w:val="00911479"/>
    <w:rsid w:val="00912B20"/>
    <w:rsid w:val="00913349"/>
    <w:rsid w:val="0091473B"/>
    <w:rsid w:val="00915379"/>
    <w:rsid w:val="00917890"/>
    <w:rsid w:val="009243A1"/>
    <w:rsid w:val="00924488"/>
    <w:rsid w:val="009258EA"/>
    <w:rsid w:val="009263D0"/>
    <w:rsid w:val="009279ED"/>
    <w:rsid w:val="009330E0"/>
    <w:rsid w:val="00934447"/>
    <w:rsid w:val="00943D4D"/>
    <w:rsid w:val="00944460"/>
    <w:rsid w:val="009514D6"/>
    <w:rsid w:val="0095203D"/>
    <w:rsid w:val="0095293F"/>
    <w:rsid w:val="00954BF8"/>
    <w:rsid w:val="0096663D"/>
    <w:rsid w:val="00967DD4"/>
    <w:rsid w:val="0098314D"/>
    <w:rsid w:val="0098657B"/>
    <w:rsid w:val="0099352F"/>
    <w:rsid w:val="009978DD"/>
    <w:rsid w:val="009A422F"/>
    <w:rsid w:val="009A5E9E"/>
    <w:rsid w:val="009A6228"/>
    <w:rsid w:val="009A6611"/>
    <w:rsid w:val="009A6E15"/>
    <w:rsid w:val="009C0627"/>
    <w:rsid w:val="009C0854"/>
    <w:rsid w:val="009C787B"/>
    <w:rsid w:val="009D0470"/>
    <w:rsid w:val="009D4D66"/>
    <w:rsid w:val="009D528F"/>
    <w:rsid w:val="009E34B0"/>
    <w:rsid w:val="009E3F2D"/>
    <w:rsid w:val="009F1A07"/>
    <w:rsid w:val="009F4242"/>
    <w:rsid w:val="009F55F6"/>
    <w:rsid w:val="00A03AC5"/>
    <w:rsid w:val="00A04217"/>
    <w:rsid w:val="00A0786B"/>
    <w:rsid w:val="00A130D7"/>
    <w:rsid w:val="00A144D9"/>
    <w:rsid w:val="00A16307"/>
    <w:rsid w:val="00A245CD"/>
    <w:rsid w:val="00A24C39"/>
    <w:rsid w:val="00A26C0C"/>
    <w:rsid w:val="00A40DF0"/>
    <w:rsid w:val="00A43A7F"/>
    <w:rsid w:val="00A4530C"/>
    <w:rsid w:val="00A45853"/>
    <w:rsid w:val="00A474C3"/>
    <w:rsid w:val="00A52F27"/>
    <w:rsid w:val="00A53C9F"/>
    <w:rsid w:val="00A60BE9"/>
    <w:rsid w:val="00A6480A"/>
    <w:rsid w:val="00A67F05"/>
    <w:rsid w:val="00A73D44"/>
    <w:rsid w:val="00A73F48"/>
    <w:rsid w:val="00A7679B"/>
    <w:rsid w:val="00A82259"/>
    <w:rsid w:val="00A91B17"/>
    <w:rsid w:val="00A950D7"/>
    <w:rsid w:val="00A953BE"/>
    <w:rsid w:val="00A95DD4"/>
    <w:rsid w:val="00A97C99"/>
    <w:rsid w:val="00AA36D3"/>
    <w:rsid w:val="00AA734D"/>
    <w:rsid w:val="00AB2971"/>
    <w:rsid w:val="00AC04D5"/>
    <w:rsid w:val="00AC2021"/>
    <w:rsid w:val="00AD073A"/>
    <w:rsid w:val="00AD09B8"/>
    <w:rsid w:val="00AD0F91"/>
    <w:rsid w:val="00AD3F55"/>
    <w:rsid w:val="00AF1C6D"/>
    <w:rsid w:val="00B01D1B"/>
    <w:rsid w:val="00B02B4F"/>
    <w:rsid w:val="00B02DB4"/>
    <w:rsid w:val="00B07BB9"/>
    <w:rsid w:val="00B10E9A"/>
    <w:rsid w:val="00B1266A"/>
    <w:rsid w:val="00B301AD"/>
    <w:rsid w:val="00B35E4F"/>
    <w:rsid w:val="00B4252A"/>
    <w:rsid w:val="00B45662"/>
    <w:rsid w:val="00B505FE"/>
    <w:rsid w:val="00B51741"/>
    <w:rsid w:val="00B66848"/>
    <w:rsid w:val="00B8041B"/>
    <w:rsid w:val="00B91D16"/>
    <w:rsid w:val="00BB630D"/>
    <w:rsid w:val="00BB72E5"/>
    <w:rsid w:val="00BB74AA"/>
    <w:rsid w:val="00BB781A"/>
    <w:rsid w:val="00BB7FD5"/>
    <w:rsid w:val="00BC346B"/>
    <w:rsid w:val="00BC740E"/>
    <w:rsid w:val="00BC7532"/>
    <w:rsid w:val="00BE0937"/>
    <w:rsid w:val="00BE09AA"/>
    <w:rsid w:val="00BE5EF7"/>
    <w:rsid w:val="00BE6F77"/>
    <w:rsid w:val="00BF394D"/>
    <w:rsid w:val="00BF44D3"/>
    <w:rsid w:val="00C00750"/>
    <w:rsid w:val="00C00912"/>
    <w:rsid w:val="00C06FB5"/>
    <w:rsid w:val="00C1610C"/>
    <w:rsid w:val="00C16A42"/>
    <w:rsid w:val="00C17DD2"/>
    <w:rsid w:val="00C20FA4"/>
    <w:rsid w:val="00C214F8"/>
    <w:rsid w:val="00C23B00"/>
    <w:rsid w:val="00C30A85"/>
    <w:rsid w:val="00C3155D"/>
    <w:rsid w:val="00C31817"/>
    <w:rsid w:val="00C43BE0"/>
    <w:rsid w:val="00C5750D"/>
    <w:rsid w:val="00C61341"/>
    <w:rsid w:val="00C63767"/>
    <w:rsid w:val="00C66E89"/>
    <w:rsid w:val="00C7192F"/>
    <w:rsid w:val="00C722E6"/>
    <w:rsid w:val="00C72541"/>
    <w:rsid w:val="00C72D89"/>
    <w:rsid w:val="00C9042D"/>
    <w:rsid w:val="00C918E3"/>
    <w:rsid w:val="00C92D19"/>
    <w:rsid w:val="00CA3F91"/>
    <w:rsid w:val="00CD08DE"/>
    <w:rsid w:val="00CD0BFE"/>
    <w:rsid w:val="00CE0123"/>
    <w:rsid w:val="00CE2282"/>
    <w:rsid w:val="00CE482E"/>
    <w:rsid w:val="00CF15F7"/>
    <w:rsid w:val="00CF274C"/>
    <w:rsid w:val="00CF5206"/>
    <w:rsid w:val="00CF597F"/>
    <w:rsid w:val="00D0487C"/>
    <w:rsid w:val="00D06BC6"/>
    <w:rsid w:val="00D07B50"/>
    <w:rsid w:val="00D17B03"/>
    <w:rsid w:val="00D25EB7"/>
    <w:rsid w:val="00D273D8"/>
    <w:rsid w:val="00D3651C"/>
    <w:rsid w:val="00D37804"/>
    <w:rsid w:val="00D43606"/>
    <w:rsid w:val="00D43EB6"/>
    <w:rsid w:val="00D44FA9"/>
    <w:rsid w:val="00D460C5"/>
    <w:rsid w:val="00D506C6"/>
    <w:rsid w:val="00D51BE3"/>
    <w:rsid w:val="00D56695"/>
    <w:rsid w:val="00D615BB"/>
    <w:rsid w:val="00D629E2"/>
    <w:rsid w:val="00D644B7"/>
    <w:rsid w:val="00D70727"/>
    <w:rsid w:val="00D7196E"/>
    <w:rsid w:val="00D72957"/>
    <w:rsid w:val="00D80935"/>
    <w:rsid w:val="00D80E90"/>
    <w:rsid w:val="00D8702F"/>
    <w:rsid w:val="00D948FB"/>
    <w:rsid w:val="00DA4144"/>
    <w:rsid w:val="00DA54DE"/>
    <w:rsid w:val="00DB33E8"/>
    <w:rsid w:val="00DC1EC6"/>
    <w:rsid w:val="00DC1F79"/>
    <w:rsid w:val="00DC4B3B"/>
    <w:rsid w:val="00DD0517"/>
    <w:rsid w:val="00DD4EC4"/>
    <w:rsid w:val="00DE1072"/>
    <w:rsid w:val="00DE760A"/>
    <w:rsid w:val="00DE78F0"/>
    <w:rsid w:val="00DE7BB3"/>
    <w:rsid w:val="00DF1C54"/>
    <w:rsid w:val="00DF7726"/>
    <w:rsid w:val="00E14905"/>
    <w:rsid w:val="00E171D2"/>
    <w:rsid w:val="00E177C9"/>
    <w:rsid w:val="00E20521"/>
    <w:rsid w:val="00E24B0F"/>
    <w:rsid w:val="00E274C3"/>
    <w:rsid w:val="00E354C0"/>
    <w:rsid w:val="00E35ABC"/>
    <w:rsid w:val="00E41058"/>
    <w:rsid w:val="00E47DAC"/>
    <w:rsid w:val="00E522DF"/>
    <w:rsid w:val="00E525FF"/>
    <w:rsid w:val="00E53871"/>
    <w:rsid w:val="00E54710"/>
    <w:rsid w:val="00E554B5"/>
    <w:rsid w:val="00E645E8"/>
    <w:rsid w:val="00E81495"/>
    <w:rsid w:val="00E824FF"/>
    <w:rsid w:val="00E86362"/>
    <w:rsid w:val="00E92CA0"/>
    <w:rsid w:val="00EA06ED"/>
    <w:rsid w:val="00EA3D6F"/>
    <w:rsid w:val="00EA4806"/>
    <w:rsid w:val="00EA5A8E"/>
    <w:rsid w:val="00EB7048"/>
    <w:rsid w:val="00EC1664"/>
    <w:rsid w:val="00EC267C"/>
    <w:rsid w:val="00EC2814"/>
    <w:rsid w:val="00EC7C71"/>
    <w:rsid w:val="00ED2B4C"/>
    <w:rsid w:val="00ED3F15"/>
    <w:rsid w:val="00ED4258"/>
    <w:rsid w:val="00ED740A"/>
    <w:rsid w:val="00EE2567"/>
    <w:rsid w:val="00EE5898"/>
    <w:rsid w:val="00EE737D"/>
    <w:rsid w:val="00EF18D6"/>
    <w:rsid w:val="00F01E5C"/>
    <w:rsid w:val="00F055A2"/>
    <w:rsid w:val="00F07642"/>
    <w:rsid w:val="00F1167E"/>
    <w:rsid w:val="00F17BDA"/>
    <w:rsid w:val="00F2029C"/>
    <w:rsid w:val="00F23967"/>
    <w:rsid w:val="00F31E41"/>
    <w:rsid w:val="00F3308A"/>
    <w:rsid w:val="00F33E4B"/>
    <w:rsid w:val="00F36079"/>
    <w:rsid w:val="00F40441"/>
    <w:rsid w:val="00F4670D"/>
    <w:rsid w:val="00F47320"/>
    <w:rsid w:val="00F51CAC"/>
    <w:rsid w:val="00F57E8A"/>
    <w:rsid w:val="00F64F16"/>
    <w:rsid w:val="00F65D09"/>
    <w:rsid w:val="00F71368"/>
    <w:rsid w:val="00F861D0"/>
    <w:rsid w:val="00F8687B"/>
    <w:rsid w:val="00F86DF8"/>
    <w:rsid w:val="00F91438"/>
    <w:rsid w:val="00F9502D"/>
    <w:rsid w:val="00FA0500"/>
    <w:rsid w:val="00FA3340"/>
    <w:rsid w:val="00FA54D0"/>
    <w:rsid w:val="00FA66C0"/>
    <w:rsid w:val="00FB2C81"/>
    <w:rsid w:val="00FB2EF9"/>
    <w:rsid w:val="00FC04E0"/>
    <w:rsid w:val="00FD0950"/>
    <w:rsid w:val="00FD22C3"/>
    <w:rsid w:val="00FE0AB0"/>
    <w:rsid w:val="00FF3FF9"/>
    <w:rsid w:val="00FF7D9F"/>
  </w:rsids>
  <m:mathPr>
    <m:mathFont m:val="Cambria Math"/>
    <m:brkBin m:val="before"/>
    <m:brkBinSub m:val="--"/>
    <m:smallFrac m:val="0"/>
    <m:dispDef m:val="0"/>
    <m:lMargin m:val="0"/>
    <m:rMargin m:val="0"/>
    <m:defJc m:val="centerGroup"/>
    <m:wrapRight/>
    <m:intLim m:val="subSup"/>
    <m:naryLim m:val="subSup"/>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2753"/>
    <o:shapelayout v:ext="edit">
      <o:idmap v:ext="edit" data="1"/>
    </o:shapelayout>
  </w:shapeDefaults>
  <w:decimalSymbol w:val=","/>
  <w:listSeparator w:val=";"/>
  <w15:docId w15:val="{60B55B39-C583-4ECC-B77E-67F20FFD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E0937"/>
  </w:style>
  <w:style w:type="paragraph" w:styleId="Cmsor1">
    <w:name w:val="heading 1"/>
    <w:basedOn w:val="Norml"/>
    <w:next w:val="Norml"/>
    <w:link w:val="Cmsor1Char"/>
    <w:uiPriority w:val="9"/>
    <w:qFormat/>
    <w:rsid w:val="00554F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qFormat/>
    <w:rsid w:val="00F2029C"/>
    <w:pPr>
      <w:keepNext/>
      <w:numPr>
        <w:ilvl w:val="1"/>
        <w:numId w:val="26"/>
      </w:numPr>
      <w:spacing w:before="240" w:after="60" w:line="276" w:lineRule="auto"/>
      <w:outlineLvl w:val="1"/>
    </w:pPr>
    <w:rPr>
      <w:rFonts w:ascii="Arial" w:eastAsia="Times New Roman" w:hAnsi="Arial" w:cs="Arial"/>
      <w:b/>
      <w:bCs/>
      <w:i/>
      <w:iCs/>
      <w:sz w:val="28"/>
      <w:szCs w:val="28"/>
      <w:lang w:val="hu-HU" w:eastAsia="hu-HU"/>
    </w:rPr>
  </w:style>
  <w:style w:type="paragraph" w:styleId="Cmsor4">
    <w:name w:val="heading 4"/>
    <w:basedOn w:val="Norml"/>
    <w:next w:val="Norml"/>
    <w:link w:val="Cmsor4Char"/>
    <w:qFormat/>
    <w:rsid w:val="00F2029C"/>
    <w:pPr>
      <w:keepNext/>
      <w:numPr>
        <w:ilvl w:val="3"/>
        <w:numId w:val="26"/>
      </w:numPr>
      <w:spacing w:before="240" w:after="60" w:line="276" w:lineRule="auto"/>
      <w:outlineLvl w:val="3"/>
    </w:pPr>
    <w:rPr>
      <w:rFonts w:ascii="Times New Roman" w:eastAsia="Times New Roman" w:hAnsi="Times New Roman" w:cs="Times New Roman"/>
      <w:b/>
      <w:bCs/>
      <w:sz w:val="28"/>
      <w:szCs w:val="28"/>
      <w:lang w:val="hu-HU" w:eastAsia="hu-HU"/>
    </w:rPr>
  </w:style>
  <w:style w:type="paragraph" w:styleId="Cmsor5">
    <w:name w:val="heading 5"/>
    <w:basedOn w:val="Norml"/>
    <w:next w:val="Norml"/>
    <w:link w:val="Cmsor5Char"/>
    <w:qFormat/>
    <w:rsid w:val="00F2029C"/>
    <w:pPr>
      <w:numPr>
        <w:ilvl w:val="4"/>
        <w:numId w:val="26"/>
      </w:numPr>
      <w:spacing w:before="240" w:after="60"/>
      <w:outlineLvl w:val="4"/>
    </w:pPr>
    <w:rPr>
      <w:rFonts w:ascii="Times New Roman" w:eastAsia="Times New Roman" w:hAnsi="Times New Roman" w:cs="Times New Roman"/>
      <w:b/>
      <w:bCs/>
      <w:i/>
      <w:iCs/>
      <w:sz w:val="26"/>
      <w:szCs w:val="26"/>
      <w:lang w:val="hu-HU" w:eastAsia="hu-HU"/>
    </w:rPr>
  </w:style>
  <w:style w:type="paragraph" w:styleId="Cmsor6">
    <w:name w:val="heading 6"/>
    <w:basedOn w:val="Norml"/>
    <w:next w:val="Norml"/>
    <w:link w:val="Cmsor6Char"/>
    <w:qFormat/>
    <w:rsid w:val="00F2029C"/>
    <w:pPr>
      <w:numPr>
        <w:ilvl w:val="5"/>
        <w:numId w:val="26"/>
      </w:numPr>
      <w:spacing w:before="240" w:after="60"/>
      <w:outlineLvl w:val="5"/>
    </w:pPr>
    <w:rPr>
      <w:rFonts w:ascii="Times New Roman" w:eastAsia="Times New Roman" w:hAnsi="Times New Roman" w:cs="Times New Roman"/>
      <w:b/>
      <w:bCs/>
      <w:sz w:val="22"/>
      <w:szCs w:val="22"/>
      <w:lang w:val="hu-HU" w:eastAsia="hu-HU"/>
    </w:rPr>
  </w:style>
  <w:style w:type="paragraph" w:styleId="Cmsor7">
    <w:name w:val="heading 7"/>
    <w:basedOn w:val="Norml"/>
    <w:next w:val="Norml"/>
    <w:link w:val="Cmsor7Char"/>
    <w:qFormat/>
    <w:rsid w:val="00F2029C"/>
    <w:pPr>
      <w:numPr>
        <w:ilvl w:val="6"/>
        <w:numId w:val="26"/>
      </w:numPr>
      <w:spacing w:before="240" w:after="60"/>
      <w:outlineLvl w:val="6"/>
    </w:pPr>
    <w:rPr>
      <w:rFonts w:ascii="Times New Roman" w:eastAsia="Times New Roman" w:hAnsi="Times New Roman" w:cs="Times New Roman"/>
      <w:lang w:val="hu-HU" w:eastAsia="hu-HU"/>
    </w:rPr>
  </w:style>
  <w:style w:type="paragraph" w:styleId="Cmsor8">
    <w:name w:val="heading 8"/>
    <w:basedOn w:val="Norml"/>
    <w:next w:val="Norml"/>
    <w:link w:val="Cmsor8Char"/>
    <w:qFormat/>
    <w:rsid w:val="00F2029C"/>
    <w:pPr>
      <w:numPr>
        <w:ilvl w:val="7"/>
        <w:numId w:val="26"/>
      </w:numPr>
      <w:spacing w:before="240" w:after="60"/>
      <w:outlineLvl w:val="7"/>
    </w:pPr>
    <w:rPr>
      <w:rFonts w:ascii="Times New Roman" w:eastAsia="Times New Roman" w:hAnsi="Times New Roman" w:cs="Times New Roman"/>
      <w:i/>
      <w:iCs/>
      <w:lang w:val="hu-HU" w:eastAsia="hu-HU"/>
    </w:rPr>
  </w:style>
  <w:style w:type="paragraph" w:styleId="Cmsor9">
    <w:name w:val="heading 9"/>
    <w:basedOn w:val="Norml"/>
    <w:next w:val="Norml"/>
    <w:link w:val="Cmsor9Char"/>
    <w:qFormat/>
    <w:rsid w:val="00F2029C"/>
    <w:pPr>
      <w:numPr>
        <w:ilvl w:val="8"/>
        <w:numId w:val="26"/>
      </w:numPr>
      <w:spacing w:before="240" w:after="60"/>
      <w:outlineLvl w:val="8"/>
    </w:pPr>
    <w:rPr>
      <w:rFonts w:ascii="Arial" w:eastAsia="Times New Roman" w:hAnsi="Arial" w:cs="Arial"/>
      <w:sz w:val="22"/>
      <w:szCs w:val="22"/>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95DE9"/>
    <w:pPr>
      <w:tabs>
        <w:tab w:val="center" w:pos="4320"/>
        <w:tab w:val="right" w:pos="8640"/>
      </w:tabs>
      <w:spacing w:after="0"/>
    </w:pPr>
  </w:style>
  <w:style w:type="character" w:customStyle="1" w:styleId="lfejChar">
    <w:name w:val="Élőfej Char"/>
    <w:basedOn w:val="Bekezdsalapbettpusa"/>
    <w:link w:val="lfej"/>
    <w:uiPriority w:val="99"/>
    <w:rsid w:val="00595DE9"/>
  </w:style>
  <w:style w:type="paragraph" w:styleId="llb">
    <w:name w:val="footer"/>
    <w:basedOn w:val="Norml"/>
    <w:link w:val="llbChar"/>
    <w:uiPriority w:val="99"/>
    <w:unhideWhenUsed/>
    <w:rsid w:val="00595DE9"/>
    <w:pPr>
      <w:tabs>
        <w:tab w:val="center" w:pos="4320"/>
        <w:tab w:val="right" w:pos="8640"/>
      </w:tabs>
      <w:spacing w:after="0"/>
    </w:pPr>
  </w:style>
  <w:style w:type="character" w:customStyle="1" w:styleId="llbChar">
    <w:name w:val="Élőláb Char"/>
    <w:basedOn w:val="Bekezdsalapbettpusa"/>
    <w:link w:val="llb"/>
    <w:uiPriority w:val="99"/>
    <w:rsid w:val="00595DE9"/>
  </w:style>
  <w:style w:type="paragraph" w:styleId="Buborkszveg">
    <w:name w:val="Balloon Text"/>
    <w:basedOn w:val="Norml"/>
    <w:link w:val="BuborkszvegChar"/>
    <w:uiPriority w:val="99"/>
    <w:semiHidden/>
    <w:unhideWhenUsed/>
    <w:rsid w:val="00595DE9"/>
    <w:pPr>
      <w:spacing w:after="0"/>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595DE9"/>
    <w:rPr>
      <w:rFonts w:ascii="Lucida Grande" w:hAnsi="Lucida Grande" w:cs="Lucida Grande"/>
      <w:sz w:val="18"/>
      <w:szCs w:val="18"/>
    </w:rPr>
  </w:style>
  <w:style w:type="table" w:styleId="Rcsostblzat">
    <w:name w:val="Table Grid"/>
    <w:basedOn w:val="Normltblzat"/>
    <w:uiPriority w:val="59"/>
    <w:rsid w:val="00595D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l"/>
    <w:uiPriority w:val="99"/>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customStyle="1" w:styleId="Cm1">
    <w:name w:val="Cím1"/>
    <w:uiPriority w:val="99"/>
    <w:rsid w:val="00595DE9"/>
    <w:rPr>
      <w:rFonts w:ascii="F015Lig" w:hAnsi="F015Lig" w:cs="F015Lig"/>
      <w:color w:val="000000"/>
      <w:sz w:val="68"/>
      <w:szCs w:val="68"/>
      <w:lang w:val="hu-HU"/>
    </w:rPr>
  </w:style>
  <w:style w:type="paragraph" w:customStyle="1" w:styleId="NoParagraphStyle">
    <w:name w:val="[No Paragraph Style]"/>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iperhivatkozs">
    <w:name w:val="Hyperlink"/>
    <w:basedOn w:val="Bekezdsalapbettpusa"/>
    <w:uiPriority w:val="99"/>
    <w:unhideWhenUsed/>
    <w:rsid w:val="00DE7BB3"/>
    <w:rPr>
      <w:color w:val="0000FF" w:themeColor="hyperlink"/>
      <w:u w:val="single"/>
    </w:rPr>
  </w:style>
  <w:style w:type="paragraph" w:styleId="Listaszerbekezds">
    <w:name w:val="List Paragraph"/>
    <w:aliases w:val="Welt L,Színes lista – 1. jelölőszín1,lista_2"/>
    <w:basedOn w:val="Norml"/>
    <w:link w:val="ListaszerbekezdsChar"/>
    <w:uiPriority w:val="34"/>
    <w:qFormat/>
    <w:rsid w:val="00291CA2"/>
    <w:pPr>
      <w:ind w:left="720"/>
      <w:contextualSpacing/>
    </w:pPr>
  </w:style>
  <w:style w:type="paragraph" w:styleId="Lbjegyzetszveg">
    <w:name w:val="footnote text"/>
    <w:aliases w:val="Footnote Text Char1,Footnote Text Char Char,Lábjegyzetszöveg Char1 Char Char,Lábjegyzetszöveg Char Char Char Char,Footnote Char Char Char Char,Footnote Char1 Char Char,Char1 Char1 Char Char,Footnote Char Char,Char1 Char Char"/>
    <w:basedOn w:val="Norml"/>
    <w:link w:val="LbjegyzetszvegChar"/>
    <w:rsid w:val="008E285D"/>
    <w:pPr>
      <w:widowControl w:val="0"/>
      <w:adjustRightInd w:val="0"/>
      <w:spacing w:after="0" w:line="360" w:lineRule="atLeast"/>
      <w:jc w:val="both"/>
      <w:textAlignment w:val="baseline"/>
    </w:pPr>
    <w:rPr>
      <w:rFonts w:ascii="Times New Roman" w:eastAsia="Times New Roman" w:hAnsi="Times New Roman" w:cs="Times New Roman"/>
      <w:sz w:val="20"/>
      <w:szCs w:val="20"/>
      <w:lang w:val="hu-HU" w:eastAsia="hu-HU"/>
    </w:rPr>
  </w:style>
  <w:style w:type="character" w:customStyle="1" w:styleId="LbjegyzetszvegChar">
    <w:name w:val="Lábjegyzetszöveg Char"/>
    <w:aliases w:val="Footnote Text Char1 Char,Footnote Text Char Char Char,Lábjegyzetszöveg Char1 Char Char Char,Lábjegyzetszöveg Char Char Char Char Char,Footnote Char Char Char Char Char,Footnote Char1 Char Char Char,Char1 Char1 Char Char Char"/>
    <w:basedOn w:val="Bekezdsalapbettpusa"/>
    <w:link w:val="Lbjegyzetszveg"/>
    <w:rsid w:val="008E285D"/>
    <w:rPr>
      <w:rFonts w:ascii="Times New Roman" w:eastAsia="Times New Roman" w:hAnsi="Times New Roman" w:cs="Times New Roman"/>
      <w:sz w:val="20"/>
      <w:szCs w:val="20"/>
      <w:lang w:val="hu-HU" w:eastAsia="hu-HU"/>
    </w:rPr>
  </w:style>
  <w:style w:type="character" w:styleId="Lbjegyzet-hivatkozs">
    <w:name w:val="footnote reference"/>
    <w:aliases w:val="Footnote symbol,Times 10 Point, Exposant 3 Point,Footnote Reference Number,Exposant 3 Point,BVI fnr"/>
    <w:rsid w:val="008E285D"/>
    <w:rPr>
      <w:rFonts w:cs="Times New Roman"/>
      <w:vertAlign w:val="superscript"/>
    </w:rPr>
  </w:style>
  <w:style w:type="paragraph" w:customStyle="1" w:styleId="Default">
    <w:name w:val="Default"/>
    <w:rsid w:val="00B02B4F"/>
    <w:pPr>
      <w:autoSpaceDE w:val="0"/>
      <w:autoSpaceDN w:val="0"/>
      <w:adjustRightInd w:val="0"/>
      <w:spacing w:after="0"/>
    </w:pPr>
    <w:rPr>
      <w:rFonts w:ascii="Arial" w:eastAsia="Calibri" w:hAnsi="Arial" w:cs="Arial"/>
      <w:color w:val="000000"/>
      <w:lang w:val="hu-HU" w:eastAsia="hu-HU"/>
    </w:rPr>
  </w:style>
  <w:style w:type="paragraph" w:styleId="NormlWeb">
    <w:name w:val="Normal (Web)"/>
    <w:basedOn w:val="Norml"/>
    <w:semiHidden/>
    <w:rsid w:val="000E2FC8"/>
    <w:pPr>
      <w:spacing w:before="100" w:beforeAutospacing="1" w:after="100" w:afterAutospacing="1"/>
    </w:pPr>
    <w:rPr>
      <w:rFonts w:ascii="Times New Roman" w:eastAsia="Times New Roman" w:hAnsi="Times New Roman" w:cs="Times New Roman"/>
      <w:lang w:val="hu-HU" w:eastAsia="hu-HU"/>
    </w:rPr>
  </w:style>
  <w:style w:type="character" w:customStyle="1" w:styleId="FontStyle44">
    <w:name w:val="Font Style44"/>
    <w:basedOn w:val="Bekezdsalapbettpusa"/>
    <w:uiPriority w:val="99"/>
    <w:rsid w:val="000E2FC8"/>
    <w:rPr>
      <w:rFonts w:ascii="Franklin Gothic Medium Cond" w:hAnsi="Franklin Gothic Medium Cond" w:cs="Franklin Gothic Medium Cond"/>
      <w:color w:val="000000"/>
      <w:spacing w:val="10"/>
      <w:sz w:val="18"/>
      <w:szCs w:val="18"/>
    </w:rPr>
  </w:style>
  <w:style w:type="paragraph" w:customStyle="1" w:styleId="Style10">
    <w:name w:val="Style10"/>
    <w:basedOn w:val="Norml"/>
    <w:uiPriority w:val="99"/>
    <w:rsid w:val="000E2FC8"/>
    <w:pPr>
      <w:widowControl w:val="0"/>
      <w:autoSpaceDE w:val="0"/>
      <w:autoSpaceDN w:val="0"/>
      <w:adjustRightInd w:val="0"/>
      <w:spacing w:after="0" w:line="240" w:lineRule="exact"/>
      <w:ind w:firstLine="178"/>
      <w:jc w:val="both"/>
    </w:pPr>
    <w:rPr>
      <w:rFonts w:ascii="Franklin Gothic Medium Cond" w:hAnsi="Franklin Gothic Medium Cond"/>
      <w:lang w:val="hu-HU" w:eastAsia="hu-HU"/>
    </w:rPr>
  </w:style>
  <w:style w:type="paragraph" w:styleId="Szvegtrzs2">
    <w:name w:val="Body Text 2"/>
    <w:basedOn w:val="Norml"/>
    <w:link w:val="Szvegtrzs2Char"/>
    <w:uiPriority w:val="99"/>
    <w:semiHidden/>
    <w:unhideWhenUsed/>
    <w:rsid w:val="000E2FC8"/>
    <w:pPr>
      <w:spacing w:after="120" w:line="480" w:lineRule="auto"/>
    </w:pPr>
    <w:rPr>
      <w:rFonts w:eastAsiaTheme="minorHAnsi"/>
      <w:sz w:val="22"/>
      <w:szCs w:val="22"/>
      <w:lang w:val="hu-HU" w:eastAsia="en-US"/>
    </w:rPr>
  </w:style>
  <w:style w:type="character" w:customStyle="1" w:styleId="Szvegtrzs2Char">
    <w:name w:val="Szövegtörzs 2 Char"/>
    <w:basedOn w:val="Bekezdsalapbettpusa"/>
    <w:link w:val="Szvegtrzs2"/>
    <w:uiPriority w:val="99"/>
    <w:semiHidden/>
    <w:rsid w:val="000E2FC8"/>
    <w:rPr>
      <w:rFonts w:eastAsiaTheme="minorHAnsi"/>
      <w:sz w:val="22"/>
      <w:szCs w:val="22"/>
      <w:lang w:val="hu-HU" w:eastAsia="en-US"/>
    </w:rPr>
  </w:style>
  <w:style w:type="character" w:customStyle="1" w:styleId="ListaszerbekezdsChar">
    <w:name w:val="Listaszerű bekezdés Char"/>
    <w:aliases w:val="Welt L Char,Színes lista – 1. jelölőszín1 Char,lista_2 Char"/>
    <w:link w:val="Listaszerbekezds"/>
    <w:uiPriority w:val="34"/>
    <w:locked/>
    <w:rsid w:val="000E2FC8"/>
  </w:style>
  <w:style w:type="paragraph" w:styleId="Szvegtrzsbehzssal">
    <w:name w:val="Body Text Indent"/>
    <w:basedOn w:val="Norml"/>
    <w:link w:val="SzvegtrzsbehzssalChar"/>
    <w:uiPriority w:val="99"/>
    <w:semiHidden/>
    <w:unhideWhenUsed/>
    <w:rsid w:val="00F2029C"/>
    <w:pPr>
      <w:spacing w:after="120"/>
      <w:ind w:left="283"/>
    </w:pPr>
  </w:style>
  <w:style w:type="character" w:customStyle="1" w:styleId="SzvegtrzsbehzssalChar">
    <w:name w:val="Szövegtörzs behúzással Char"/>
    <w:basedOn w:val="Bekezdsalapbettpusa"/>
    <w:link w:val="Szvegtrzsbehzssal"/>
    <w:uiPriority w:val="99"/>
    <w:semiHidden/>
    <w:rsid w:val="00F2029C"/>
  </w:style>
  <w:style w:type="character" w:customStyle="1" w:styleId="Cmsor2Char">
    <w:name w:val="Címsor 2 Char"/>
    <w:basedOn w:val="Bekezdsalapbettpusa"/>
    <w:link w:val="Cmsor2"/>
    <w:rsid w:val="00F2029C"/>
    <w:rPr>
      <w:rFonts w:ascii="Arial" w:eastAsia="Times New Roman" w:hAnsi="Arial" w:cs="Arial"/>
      <w:b/>
      <w:bCs/>
      <w:i/>
      <w:iCs/>
      <w:sz w:val="28"/>
      <w:szCs w:val="28"/>
      <w:lang w:val="hu-HU" w:eastAsia="hu-HU"/>
    </w:rPr>
  </w:style>
  <w:style w:type="character" w:customStyle="1" w:styleId="Cmsor4Char">
    <w:name w:val="Címsor 4 Char"/>
    <w:basedOn w:val="Bekezdsalapbettpusa"/>
    <w:link w:val="Cmsor4"/>
    <w:rsid w:val="00F2029C"/>
    <w:rPr>
      <w:rFonts w:ascii="Times New Roman" w:eastAsia="Times New Roman" w:hAnsi="Times New Roman" w:cs="Times New Roman"/>
      <w:b/>
      <w:bCs/>
      <w:sz w:val="28"/>
      <w:szCs w:val="28"/>
      <w:lang w:val="hu-HU" w:eastAsia="hu-HU"/>
    </w:rPr>
  </w:style>
  <w:style w:type="character" w:customStyle="1" w:styleId="Cmsor5Char">
    <w:name w:val="Címsor 5 Char"/>
    <w:basedOn w:val="Bekezdsalapbettpusa"/>
    <w:link w:val="Cmsor5"/>
    <w:rsid w:val="00F2029C"/>
    <w:rPr>
      <w:rFonts w:ascii="Times New Roman" w:eastAsia="Times New Roman" w:hAnsi="Times New Roman" w:cs="Times New Roman"/>
      <w:b/>
      <w:bCs/>
      <w:i/>
      <w:iCs/>
      <w:sz w:val="26"/>
      <w:szCs w:val="26"/>
      <w:lang w:val="hu-HU" w:eastAsia="hu-HU"/>
    </w:rPr>
  </w:style>
  <w:style w:type="character" w:customStyle="1" w:styleId="Cmsor6Char">
    <w:name w:val="Címsor 6 Char"/>
    <w:basedOn w:val="Bekezdsalapbettpusa"/>
    <w:link w:val="Cmsor6"/>
    <w:rsid w:val="00F2029C"/>
    <w:rPr>
      <w:rFonts w:ascii="Times New Roman" w:eastAsia="Times New Roman" w:hAnsi="Times New Roman" w:cs="Times New Roman"/>
      <w:b/>
      <w:bCs/>
      <w:sz w:val="22"/>
      <w:szCs w:val="22"/>
      <w:lang w:val="hu-HU" w:eastAsia="hu-HU"/>
    </w:rPr>
  </w:style>
  <w:style w:type="character" w:customStyle="1" w:styleId="Cmsor7Char">
    <w:name w:val="Címsor 7 Char"/>
    <w:basedOn w:val="Bekezdsalapbettpusa"/>
    <w:link w:val="Cmsor7"/>
    <w:rsid w:val="00F2029C"/>
    <w:rPr>
      <w:rFonts w:ascii="Times New Roman" w:eastAsia="Times New Roman" w:hAnsi="Times New Roman" w:cs="Times New Roman"/>
      <w:lang w:val="hu-HU" w:eastAsia="hu-HU"/>
    </w:rPr>
  </w:style>
  <w:style w:type="character" w:customStyle="1" w:styleId="Cmsor8Char">
    <w:name w:val="Címsor 8 Char"/>
    <w:basedOn w:val="Bekezdsalapbettpusa"/>
    <w:link w:val="Cmsor8"/>
    <w:rsid w:val="00F2029C"/>
    <w:rPr>
      <w:rFonts w:ascii="Times New Roman" w:eastAsia="Times New Roman" w:hAnsi="Times New Roman" w:cs="Times New Roman"/>
      <w:i/>
      <w:iCs/>
      <w:lang w:val="hu-HU" w:eastAsia="hu-HU"/>
    </w:rPr>
  </w:style>
  <w:style w:type="character" w:customStyle="1" w:styleId="Cmsor9Char">
    <w:name w:val="Címsor 9 Char"/>
    <w:basedOn w:val="Bekezdsalapbettpusa"/>
    <w:link w:val="Cmsor9"/>
    <w:rsid w:val="00F2029C"/>
    <w:rPr>
      <w:rFonts w:ascii="Arial" w:eastAsia="Times New Roman" w:hAnsi="Arial" w:cs="Arial"/>
      <w:sz w:val="22"/>
      <w:szCs w:val="22"/>
      <w:lang w:val="hu-HU" w:eastAsia="hu-HU"/>
    </w:rPr>
  </w:style>
  <w:style w:type="character" w:styleId="Kiemels2">
    <w:name w:val="Strong"/>
    <w:basedOn w:val="Bekezdsalapbettpusa"/>
    <w:uiPriority w:val="22"/>
    <w:qFormat/>
    <w:rsid w:val="001C1E19"/>
    <w:rPr>
      <w:b/>
      <w:bCs/>
    </w:rPr>
  </w:style>
  <w:style w:type="character" w:customStyle="1" w:styleId="Cmsor1Char">
    <w:name w:val="Címsor 1 Char"/>
    <w:basedOn w:val="Bekezdsalapbettpusa"/>
    <w:link w:val="Cmsor1"/>
    <w:uiPriority w:val="9"/>
    <w:rsid w:val="00554F2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58131">
      <w:bodyDiv w:val="1"/>
      <w:marLeft w:val="0"/>
      <w:marRight w:val="0"/>
      <w:marTop w:val="0"/>
      <w:marBottom w:val="0"/>
      <w:divBdr>
        <w:top w:val="none" w:sz="0" w:space="0" w:color="auto"/>
        <w:left w:val="none" w:sz="0" w:space="0" w:color="auto"/>
        <w:bottom w:val="none" w:sz="0" w:space="0" w:color="auto"/>
        <w:right w:val="none" w:sz="0" w:space="0" w:color="auto"/>
      </w:divBdr>
    </w:div>
    <w:div w:id="445539116">
      <w:bodyDiv w:val="1"/>
      <w:marLeft w:val="0"/>
      <w:marRight w:val="0"/>
      <w:marTop w:val="0"/>
      <w:marBottom w:val="0"/>
      <w:divBdr>
        <w:top w:val="none" w:sz="0" w:space="0" w:color="auto"/>
        <w:left w:val="none" w:sz="0" w:space="0" w:color="auto"/>
        <w:bottom w:val="none" w:sz="0" w:space="0" w:color="auto"/>
        <w:right w:val="none" w:sz="0" w:space="0" w:color="auto"/>
      </w:divBdr>
    </w:div>
    <w:div w:id="468283789">
      <w:bodyDiv w:val="1"/>
      <w:marLeft w:val="0"/>
      <w:marRight w:val="0"/>
      <w:marTop w:val="0"/>
      <w:marBottom w:val="0"/>
      <w:divBdr>
        <w:top w:val="none" w:sz="0" w:space="0" w:color="auto"/>
        <w:left w:val="none" w:sz="0" w:space="0" w:color="auto"/>
        <w:bottom w:val="none" w:sz="0" w:space="0" w:color="auto"/>
        <w:right w:val="none" w:sz="0" w:space="0" w:color="auto"/>
      </w:divBdr>
    </w:div>
    <w:div w:id="537861109">
      <w:bodyDiv w:val="1"/>
      <w:marLeft w:val="0"/>
      <w:marRight w:val="0"/>
      <w:marTop w:val="0"/>
      <w:marBottom w:val="0"/>
      <w:divBdr>
        <w:top w:val="none" w:sz="0" w:space="0" w:color="auto"/>
        <w:left w:val="none" w:sz="0" w:space="0" w:color="auto"/>
        <w:bottom w:val="none" w:sz="0" w:space="0" w:color="auto"/>
        <w:right w:val="none" w:sz="0" w:space="0" w:color="auto"/>
      </w:divBdr>
    </w:div>
    <w:div w:id="597103254">
      <w:bodyDiv w:val="1"/>
      <w:marLeft w:val="0"/>
      <w:marRight w:val="0"/>
      <w:marTop w:val="0"/>
      <w:marBottom w:val="0"/>
      <w:divBdr>
        <w:top w:val="none" w:sz="0" w:space="0" w:color="auto"/>
        <w:left w:val="none" w:sz="0" w:space="0" w:color="auto"/>
        <w:bottom w:val="none" w:sz="0" w:space="0" w:color="auto"/>
        <w:right w:val="none" w:sz="0" w:space="0" w:color="auto"/>
      </w:divBdr>
    </w:div>
    <w:div w:id="649331870">
      <w:bodyDiv w:val="1"/>
      <w:marLeft w:val="0"/>
      <w:marRight w:val="0"/>
      <w:marTop w:val="0"/>
      <w:marBottom w:val="0"/>
      <w:divBdr>
        <w:top w:val="none" w:sz="0" w:space="0" w:color="auto"/>
        <w:left w:val="none" w:sz="0" w:space="0" w:color="auto"/>
        <w:bottom w:val="none" w:sz="0" w:space="0" w:color="auto"/>
        <w:right w:val="none" w:sz="0" w:space="0" w:color="auto"/>
      </w:divBdr>
    </w:div>
    <w:div w:id="657806317">
      <w:bodyDiv w:val="1"/>
      <w:marLeft w:val="0"/>
      <w:marRight w:val="0"/>
      <w:marTop w:val="0"/>
      <w:marBottom w:val="0"/>
      <w:divBdr>
        <w:top w:val="none" w:sz="0" w:space="0" w:color="auto"/>
        <w:left w:val="none" w:sz="0" w:space="0" w:color="auto"/>
        <w:bottom w:val="none" w:sz="0" w:space="0" w:color="auto"/>
        <w:right w:val="none" w:sz="0" w:space="0" w:color="auto"/>
      </w:divBdr>
    </w:div>
    <w:div w:id="959917650">
      <w:bodyDiv w:val="1"/>
      <w:marLeft w:val="0"/>
      <w:marRight w:val="0"/>
      <w:marTop w:val="0"/>
      <w:marBottom w:val="0"/>
      <w:divBdr>
        <w:top w:val="none" w:sz="0" w:space="0" w:color="auto"/>
        <w:left w:val="none" w:sz="0" w:space="0" w:color="auto"/>
        <w:bottom w:val="none" w:sz="0" w:space="0" w:color="auto"/>
        <w:right w:val="none" w:sz="0" w:space="0" w:color="auto"/>
      </w:divBdr>
    </w:div>
    <w:div w:id="1000891754">
      <w:bodyDiv w:val="1"/>
      <w:marLeft w:val="0"/>
      <w:marRight w:val="0"/>
      <w:marTop w:val="0"/>
      <w:marBottom w:val="0"/>
      <w:divBdr>
        <w:top w:val="none" w:sz="0" w:space="0" w:color="auto"/>
        <w:left w:val="none" w:sz="0" w:space="0" w:color="auto"/>
        <w:bottom w:val="none" w:sz="0" w:space="0" w:color="auto"/>
        <w:right w:val="none" w:sz="0" w:space="0" w:color="auto"/>
      </w:divBdr>
    </w:div>
    <w:div w:id="1043747280">
      <w:bodyDiv w:val="1"/>
      <w:marLeft w:val="0"/>
      <w:marRight w:val="0"/>
      <w:marTop w:val="0"/>
      <w:marBottom w:val="0"/>
      <w:divBdr>
        <w:top w:val="none" w:sz="0" w:space="0" w:color="auto"/>
        <w:left w:val="none" w:sz="0" w:space="0" w:color="auto"/>
        <w:bottom w:val="none" w:sz="0" w:space="0" w:color="auto"/>
        <w:right w:val="none" w:sz="0" w:space="0" w:color="auto"/>
      </w:divBdr>
    </w:div>
    <w:div w:id="1077046396">
      <w:bodyDiv w:val="1"/>
      <w:marLeft w:val="0"/>
      <w:marRight w:val="0"/>
      <w:marTop w:val="0"/>
      <w:marBottom w:val="0"/>
      <w:divBdr>
        <w:top w:val="none" w:sz="0" w:space="0" w:color="auto"/>
        <w:left w:val="none" w:sz="0" w:space="0" w:color="auto"/>
        <w:bottom w:val="none" w:sz="0" w:space="0" w:color="auto"/>
        <w:right w:val="none" w:sz="0" w:space="0" w:color="auto"/>
      </w:divBdr>
    </w:div>
    <w:div w:id="1888059005">
      <w:bodyDiv w:val="1"/>
      <w:marLeft w:val="0"/>
      <w:marRight w:val="0"/>
      <w:marTop w:val="0"/>
      <w:marBottom w:val="0"/>
      <w:divBdr>
        <w:top w:val="none" w:sz="0" w:space="0" w:color="auto"/>
        <w:left w:val="none" w:sz="0" w:space="0" w:color="auto"/>
        <w:bottom w:val="none" w:sz="0" w:space="0" w:color="auto"/>
        <w:right w:val="none" w:sz="0" w:space="0" w:color="auto"/>
      </w:divBdr>
    </w:div>
    <w:div w:id="1982493317">
      <w:bodyDiv w:val="1"/>
      <w:marLeft w:val="0"/>
      <w:marRight w:val="0"/>
      <w:marTop w:val="0"/>
      <w:marBottom w:val="0"/>
      <w:divBdr>
        <w:top w:val="none" w:sz="0" w:space="0" w:color="auto"/>
        <w:left w:val="none" w:sz="0" w:space="0" w:color="auto"/>
        <w:bottom w:val="none" w:sz="0" w:space="0" w:color="auto"/>
        <w:right w:val="none" w:sz="0" w:space="0" w:color="auto"/>
      </w:divBdr>
    </w:div>
    <w:div w:id="2058431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gyoriszc.hu" TargetMode="External"/><Relationship Id="rId2" Type="http://schemas.openxmlformats.org/officeDocument/2006/relationships/image" Target="cid:image001.jpg@01D54DBF.7672B960"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E8CF9-6453-4A43-AA93-F5DD924F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2751</Words>
  <Characters>18983</Characters>
  <Application>Microsoft Office Word</Application>
  <DocSecurity>0</DocSecurity>
  <Lines>158</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Richy</dc:creator>
  <cp:keywords/>
  <dc:description/>
  <cp:lastModifiedBy>Gresch Szilvia</cp:lastModifiedBy>
  <cp:revision>64</cp:revision>
  <cp:lastPrinted>2026-04-22T07:27:00Z</cp:lastPrinted>
  <dcterms:created xsi:type="dcterms:W3CDTF">2026-04-22T09:54:00Z</dcterms:created>
  <dcterms:modified xsi:type="dcterms:W3CDTF">2026-06-04T10:36:00Z</dcterms:modified>
</cp:coreProperties>
</file>